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0FA8" w14:textId="77777777" w:rsidR="00491AD6" w:rsidRPr="00791B5F" w:rsidRDefault="00491AD6" w:rsidP="00E736E7">
      <w:pPr>
        <w:spacing w:after="120"/>
        <w:ind w:right="165"/>
        <w:jc w:val="center"/>
        <w:outlineLvl w:val="1"/>
        <w:rPr>
          <w:rFonts w:eastAsia="Times New Roman" w:cs="Arial"/>
          <w:b/>
          <w:bCs/>
          <w:color w:val="000000" w:themeColor="text1"/>
          <w:sz w:val="20"/>
          <w:szCs w:val="20"/>
          <w:lang w:eastAsia="en-IE"/>
        </w:rPr>
      </w:pPr>
      <w:r w:rsidRPr="00710876">
        <w:rPr>
          <w:rFonts w:eastAsia="Times New Roman" w:cs="Arial"/>
          <w:b/>
          <w:bCs/>
          <w:color w:val="000000" w:themeColor="text1"/>
          <w:sz w:val="28"/>
          <w:szCs w:val="28"/>
          <w:lang w:eastAsia="en-IE"/>
        </w:rPr>
        <w:t>Sample inclement weather and disruption of transport policy</w:t>
      </w:r>
      <w:r w:rsidR="00791B5F">
        <w:rPr>
          <w:rFonts w:eastAsia="Times New Roman" w:cs="Arial"/>
          <w:b/>
          <w:bCs/>
          <w:color w:val="000000" w:themeColor="text1"/>
          <w:sz w:val="28"/>
          <w:szCs w:val="28"/>
          <w:lang w:eastAsia="en-IE"/>
        </w:rPr>
        <w:br/>
      </w:r>
    </w:p>
    <w:p w14:paraId="1AEC6292" w14:textId="77777777" w:rsidR="00491AD6" w:rsidRPr="00710876" w:rsidRDefault="00491AD6" w:rsidP="00710876">
      <w:pPr>
        <w:spacing w:after="120"/>
        <w:rPr>
          <w:rFonts w:eastAsia="Times New Roman" w:cs="Arial"/>
          <w:color w:val="000000" w:themeColor="text1"/>
          <w:lang w:eastAsia="en-IE"/>
        </w:rPr>
      </w:pPr>
      <w:r w:rsidRPr="00710876">
        <w:rPr>
          <w:rFonts w:eastAsia="Times New Roman" w:cs="Arial"/>
          <w:color w:val="000000" w:themeColor="text1"/>
          <w:lang w:eastAsia="en-IE"/>
        </w:rPr>
        <w:t>The organisation understands that in times of inclement weather or similar circumstances, employees may be left in a position where they are unable to attend for work due to access or transport difficulties. It is the organisation’s policy to remain open for business during times of inclement weather or similar circumstances, and employees ar</w:t>
      </w:r>
      <w:r w:rsidR="00710876">
        <w:rPr>
          <w:rFonts w:eastAsia="Times New Roman" w:cs="Arial"/>
          <w:color w:val="000000" w:themeColor="text1"/>
          <w:lang w:eastAsia="en-IE"/>
        </w:rPr>
        <w:t>e expected to make every reason</w:t>
      </w:r>
      <w:r w:rsidRPr="00710876">
        <w:rPr>
          <w:rFonts w:eastAsia="Times New Roman" w:cs="Arial"/>
          <w:color w:val="000000" w:themeColor="text1"/>
          <w:lang w:eastAsia="en-IE"/>
        </w:rPr>
        <w:t>able effort to attend for work. In the event of being unable to attend for work due to circumstances outside of employees’ control, the following policy will apply.</w:t>
      </w:r>
    </w:p>
    <w:p w14:paraId="798E39E7" w14:textId="77777777" w:rsidR="00491AD6" w:rsidRPr="00710876" w:rsidRDefault="00491AD6" w:rsidP="00710876">
      <w:pPr>
        <w:numPr>
          <w:ilvl w:val="0"/>
          <w:numId w:val="43"/>
        </w:numPr>
        <w:spacing w:after="120"/>
        <w:ind w:left="709" w:right="120" w:hanging="283"/>
        <w:rPr>
          <w:rFonts w:eastAsia="Times New Roman" w:cs="Arial"/>
          <w:color w:val="000000" w:themeColor="text1"/>
          <w:lang w:eastAsia="en-IE"/>
        </w:rPr>
      </w:pPr>
      <w:proofErr w:type="gramStart"/>
      <w:r w:rsidRPr="00710876">
        <w:rPr>
          <w:rFonts w:eastAsia="Times New Roman" w:cs="Arial"/>
          <w:color w:val="000000" w:themeColor="text1"/>
          <w:lang w:eastAsia="en-IE"/>
        </w:rPr>
        <w:t>In order to</w:t>
      </w:r>
      <w:proofErr w:type="gramEnd"/>
      <w:r w:rsidRPr="00710876">
        <w:rPr>
          <w:rFonts w:eastAsia="Times New Roman" w:cs="Arial"/>
          <w:color w:val="000000" w:themeColor="text1"/>
          <w:lang w:eastAsia="en-IE"/>
        </w:rPr>
        <w:t xml:space="preserve"> be included in the scope of this policy, the employee must be unable to attend for work due to access or transport difficulties outside of his or her control where he or she has been left with no feasible mode of transport to attend for work. The employee must be </w:t>
      </w:r>
      <w:proofErr w:type="gramStart"/>
      <w:r w:rsidRPr="00710876">
        <w:rPr>
          <w:rFonts w:eastAsia="Times New Roman" w:cs="Arial"/>
          <w:color w:val="000000" w:themeColor="text1"/>
          <w:lang w:eastAsia="en-IE"/>
        </w:rPr>
        <w:t>in a position</w:t>
      </w:r>
      <w:proofErr w:type="gramEnd"/>
      <w:r w:rsidRPr="00710876">
        <w:rPr>
          <w:rFonts w:eastAsia="Times New Roman" w:cs="Arial"/>
          <w:color w:val="000000" w:themeColor="text1"/>
          <w:lang w:eastAsia="en-IE"/>
        </w:rPr>
        <w:t xml:space="preserve"> to evidence that he or she exhausted all reasonable transport options, including all public transport options. </w:t>
      </w:r>
    </w:p>
    <w:p w14:paraId="60503BF7" w14:textId="77777777" w:rsidR="00491AD6" w:rsidRPr="00710876" w:rsidRDefault="00491AD6" w:rsidP="00710876">
      <w:pPr>
        <w:numPr>
          <w:ilvl w:val="0"/>
          <w:numId w:val="43"/>
        </w:numPr>
        <w:spacing w:after="120"/>
        <w:ind w:left="709" w:right="120" w:hanging="283"/>
        <w:rPr>
          <w:rFonts w:eastAsia="Times New Roman" w:cs="Arial"/>
          <w:color w:val="000000" w:themeColor="text1"/>
          <w:lang w:eastAsia="en-IE"/>
        </w:rPr>
      </w:pPr>
      <w:r w:rsidRPr="00710876">
        <w:rPr>
          <w:rFonts w:eastAsia="Times New Roman" w:cs="Arial"/>
          <w:color w:val="000000" w:themeColor="text1"/>
          <w:lang w:eastAsia="en-IE"/>
        </w:rPr>
        <w:t xml:space="preserve">If the employee is </w:t>
      </w:r>
      <w:proofErr w:type="gramStart"/>
      <w:r w:rsidRPr="00710876">
        <w:rPr>
          <w:rFonts w:eastAsia="Times New Roman" w:cs="Arial"/>
          <w:color w:val="000000" w:themeColor="text1"/>
          <w:lang w:eastAsia="en-IE"/>
        </w:rPr>
        <w:t>in a position</w:t>
      </w:r>
      <w:proofErr w:type="gramEnd"/>
      <w:r w:rsidRPr="00710876">
        <w:rPr>
          <w:rFonts w:eastAsia="Times New Roman" w:cs="Arial"/>
          <w:color w:val="000000" w:themeColor="text1"/>
          <w:lang w:eastAsia="en-IE"/>
        </w:rPr>
        <w:t xml:space="preserve"> to work from home, he or she may be requested to do so at the organisation’s discretion. During such time the employee will be expected to carry out his or her work in the normal manner and be available to answer work-related calls and emails. If it is foreseen that the employee may not be </w:t>
      </w:r>
      <w:proofErr w:type="gramStart"/>
      <w:r w:rsidRPr="00710876">
        <w:rPr>
          <w:rFonts w:eastAsia="Times New Roman" w:cs="Arial"/>
          <w:color w:val="000000" w:themeColor="text1"/>
          <w:lang w:eastAsia="en-IE"/>
        </w:rPr>
        <w:t>in a position</w:t>
      </w:r>
      <w:proofErr w:type="gramEnd"/>
      <w:r w:rsidRPr="00710876">
        <w:rPr>
          <w:rFonts w:eastAsia="Times New Roman" w:cs="Arial"/>
          <w:color w:val="000000" w:themeColor="text1"/>
          <w:lang w:eastAsia="en-IE"/>
        </w:rPr>
        <w:t xml:space="preserve"> to attend for work due to weather conditions or similar circumstances, the employee will be expected to make the necessary arrangements in advance which will facilitate him or her working from home. This may include temporary procurement from the organisation of a company laptop/mobile phone/ fob key etc. For further information on the necessary requirements please contact the HR Department. </w:t>
      </w:r>
    </w:p>
    <w:p w14:paraId="0119660D" w14:textId="77777777" w:rsidR="00491AD6" w:rsidRPr="00710876" w:rsidRDefault="00491AD6" w:rsidP="00710876">
      <w:pPr>
        <w:numPr>
          <w:ilvl w:val="0"/>
          <w:numId w:val="43"/>
        </w:numPr>
        <w:spacing w:after="120"/>
        <w:ind w:left="709" w:right="120" w:hanging="283"/>
        <w:rPr>
          <w:rFonts w:eastAsia="Times New Roman" w:cs="Arial"/>
          <w:color w:val="000000" w:themeColor="text1"/>
          <w:lang w:eastAsia="en-IE"/>
        </w:rPr>
      </w:pPr>
      <w:r w:rsidRPr="00710876">
        <w:rPr>
          <w:rFonts w:eastAsia="Times New Roman" w:cs="Arial"/>
          <w:color w:val="000000" w:themeColor="text1"/>
          <w:lang w:eastAsia="en-IE"/>
        </w:rPr>
        <w:t xml:space="preserve">If the employee is not </w:t>
      </w:r>
      <w:proofErr w:type="gramStart"/>
      <w:r w:rsidRPr="00710876">
        <w:rPr>
          <w:rFonts w:eastAsia="Times New Roman" w:cs="Arial"/>
          <w:color w:val="000000" w:themeColor="text1"/>
          <w:lang w:eastAsia="en-IE"/>
        </w:rPr>
        <w:t>in a position</w:t>
      </w:r>
      <w:proofErr w:type="gramEnd"/>
      <w:r w:rsidRPr="00710876">
        <w:rPr>
          <w:rFonts w:eastAsia="Times New Roman" w:cs="Arial"/>
          <w:color w:val="000000" w:themeColor="text1"/>
          <w:lang w:eastAsia="en-IE"/>
        </w:rPr>
        <w:t xml:space="preserve"> to work from home as a temporary measure, the following arrangements may apply at the organisation’s discretion, depending on the nature of the person’s role and business requirements existing at that time. </w:t>
      </w:r>
    </w:p>
    <w:p w14:paraId="466CA2BD" w14:textId="77777777" w:rsidR="00491AD6" w:rsidRPr="00710876" w:rsidRDefault="00491AD6" w:rsidP="00710876">
      <w:pPr>
        <w:numPr>
          <w:ilvl w:val="2"/>
          <w:numId w:val="43"/>
        </w:numPr>
        <w:spacing w:after="120"/>
        <w:ind w:left="1560" w:right="360" w:hanging="284"/>
        <w:rPr>
          <w:rFonts w:eastAsia="Times New Roman" w:cs="Arial"/>
          <w:color w:val="000000" w:themeColor="text1"/>
          <w:lang w:eastAsia="en-IE"/>
        </w:rPr>
      </w:pPr>
      <w:r w:rsidRPr="00710876">
        <w:rPr>
          <w:rFonts w:eastAsia="Times New Roman" w:cs="Arial"/>
          <w:color w:val="000000" w:themeColor="text1"/>
          <w:lang w:eastAsia="en-IE"/>
        </w:rPr>
        <w:t xml:space="preserve">The employee may take either annual leave or unpaid leave. </w:t>
      </w:r>
    </w:p>
    <w:p w14:paraId="50AC1855" w14:textId="77777777" w:rsidR="00710876" w:rsidRDefault="00491AD6" w:rsidP="00710876">
      <w:pPr>
        <w:numPr>
          <w:ilvl w:val="2"/>
          <w:numId w:val="43"/>
        </w:numPr>
        <w:spacing w:after="120"/>
        <w:ind w:left="1560" w:right="360" w:hanging="284"/>
        <w:rPr>
          <w:rFonts w:eastAsia="Times New Roman" w:cs="Arial"/>
          <w:color w:val="000000" w:themeColor="text1"/>
          <w:lang w:eastAsia="en-IE"/>
        </w:rPr>
      </w:pPr>
      <w:r w:rsidRPr="00710876">
        <w:rPr>
          <w:rFonts w:eastAsia="Times New Roman" w:cs="Arial"/>
          <w:color w:val="000000" w:themeColor="text1"/>
          <w:lang w:eastAsia="en-IE"/>
        </w:rPr>
        <w:t xml:space="preserve">If feasible, the employee will be paid for the time in </w:t>
      </w:r>
      <w:proofErr w:type="gramStart"/>
      <w:r w:rsidRPr="00710876">
        <w:rPr>
          <w:rFonts w:eastAsia="Times New Roman" w:cs="Arial"/>
          <w:color w:val="000000" w:themeColor="text1"/>
          <w:lang w:eastAsia="en-IE"/>
        </w:rPr>
        <w:t>question, but</w:t>
      </w:r>
      <w:proofErr w:type="gramEnd"/>
      <w:r w:rsidRPr="00710876">
        <w:rPr>
          <w:rFonts w:eastAsia="Times New Roman" w:cs="Arial"/>
          <w:color w:val="000000" w:themeColor="text1"/>
          <w:lang w:eastAsia="en-IE"/>
        </w:rPr>
        <w:t xml:space="preserve"> will be required to work the time back up at a later date prescribed by the organisation. </w:t>
      </w:r>
    </w:p>
    <w:p w14:paraId="752E5ADA" w14:textId="77777777" w:rsidR="00491AD6" w:rsidRPr="00710876" w:rsidRDefault="00491AD6" w:rsidP="00710876">
      <w:pPr>
        <w:numPr>
          <w:ilvl w:val="0"/>
          <w:numId w:val="43"/>
        </w:numPr>
        <w:spacing w:after="120"/>
        <w:ind w:right="360" w:hanging="294"/>
        <w:rPr>
          <w:rFonts w:eastAsia="Times New Roman" w:cs="Arial"/>
          <w:color w:val="000000" w:themeColor="text1"/>
          <w:lang w:eastAsia="en-IE"/>
        </w:rPr>
      </w:pPr>
      <w:proofErr w:type="gramStart"/>
      <w:r w:rsidRPr="00710876">
        <w:rPr>
          <w:rFonts w:eastAsia="Times New Roman" w:cs="Arial"/>
          <w:color w:val="000000" w:themeColor="text1"/>
          <w:lang w:eastAsia="en-IE"/>
        </w:rPr>
        <w:t>In the event that</w:t>
      </w:r>
      <w:proofErr w:type="gramEnd"/>
      <w:r w:rsidRPr="00710876">
        <w:rPr>
          <w:rFonts w:eastAsia="Times New Roman" w:cs="Arial"/>
          <w:color w:val="000000" w:themeColor="text1"/>
          <w:lang w:eastAsia="en-IE"/>
        </w:rPr>
        <w:t xml:space="preserve"> an employee is unable to attend for work, he or she must notify his or her manager at least one hour before his or her expected start time.</w:t>
      </w:r>
    </w:p>
    <w:p w14:paraId="0E606591" w14:textId="3651062D" w:rsidR="00491AD6" w:rsidRPr="00710876" w:rsidRDefault="00491AD6" w:rsidP="00710876">
      <w:pPr>
        <w:spacing w:after="120"/>
        <w:rPr>
          <w:rFonts w:eastAsia="Times New Roman" w:cs="Arial"/>
          <w:color w:val="000000" w:themeColor="text1"/>
          <w:lang w:eastAsia="en-IE"/>
        </w:rPr>
      </w:pPr>
      <w:r w:rsidRPr="00710876">
        <w:rPr>
          <w:rFonts w:eastAsia="Times New Roman" w:cs="Arial"/>
          <w:color w:val="000000" w:themeColor="text1"/>
          <w:lang w:eastAsia="en-IE"/>
        </w:rPr>
        <w:t xml:space="preserve">Where the organisation believes that an employee is misusing this policy, it reserves the right to carry out an investigation in line with its disciplinary </w:t>
      </w:r>
      <w:r w:rsidR="006C0436" w:rsidRPr="00710876">
        <w:rPr>
          <w:rFonts w:eastAsia="Times New Roman" w:cs="Arial"/>
          <w:color w:val="000000" w:themeColor="text1"/>
          <w:lang w:eastAsia="en-IE"/>
        </w:rPr>
        <w:t>procedures and</w:t>
      </w:r>
      <w:r w:rsidRPr="00710876">
        <w:rPr>
          <w:rFonts w:eastAsia="Times New Roman" w:cs="Arial"/>
          <w:color w:val="000000" w:themeColor="text1"/>
          <w:lang w:eastAsia="en-IE"/>
        </w:rPr>
        <w:t xml:space="preserve"> subject the employee to disciplinary action up to and including dismissal.</w:t>
      </w:r>
    </w:p>
    <w:p w14:paraId="232535A2" w14:textId="77777777" w:rsidR="00D17BDD" w:rsidRPr="00710876" w:rsidRDefault="00000000" w:rsidP="00710876">
      <w:pPr>
        <w:spacing w:after="120"/>
        <w:rPr>
          <w:rFonts w:cs="Arial"/>
          <w:color w:val="000000" w:themeColor="text1"/>
        </w:rPr>
      </w:pPr>
    </w:p>
    <w:sectPr w:rsidR="00D17BDD" w:rsidRPr="00710876" w:rsidSect="00410F1C">
      <w:footerReference w:type="default" r:id="rId7"/>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A198" w14:textId="77777777" w:rsidR="00A955BA" w:rsidRDefault="00A955BA" w:rsidP="00410F1C">
      <w:r>
        <w:separator/>
      </w:r>
    </w:p>
  </w:endnote>
  <w:endnote w:type="continuationSeparator" w:id="0">
    <w:p w14:paraId="138D7670" w14:textId="77777777" w:rsidR="00A955BA" w:rsidRDefault="00A955BA" w:rsidP="0041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heSansSemiLight-Plain">
    <w:altName w:val="Calibri"/>
    <w:panose1 w:val="00000000000000000000"/>
    <w:charset w:val="4D"/>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516B" w14:textId="77777777" w:rsidR="00410F1C" w:rsidRDefault="00410F1C" w:rsidP="00410F1C">
    <w:pPr>
      <w:autoSpaceDE w:val="0"/>
      <w:autoSpaceDN w:val="0"/>
      <w:adjustRightInd w:val="0"/>
      <w:spacing w:line="360" w:lineRule="auto"/>
      <w:rPr>
        <w:rFonts w:ascii="TheSansSemiLight-Plain" w:hAnsi="TheSansSemiLight-Plain" w:cs="Helv"/>
        <w:i/>
        <w:color w:val="000000"/>
        <w:sz w:val="16"/>
        <w:szCs w:val="16"/>
        <w:lang w:eastAsia="en-IE"/>
      </w:rPr>
    </w:pPr>
  </w:p>
  <w:p w14:paraId="28E5FFFF" w14:textId="77777777" w:rsidR="006C0436" w:rsidRPr="00395F3C" w:rsidRDefault="006C0436" w:rsidP="006C0436">
    <w:pPr>
      <w:autoSpaceDE w:val="0"/>
      <w:autoSpaceDN w:val="0"/>
      <w:adjustRightInd w:val="0"/>
      <w:spacing w:line="360" w:lineRule="auto"/>
      <w:rPr>
        <w:rFonts w:ascii="TheSansSemiLight-Plain" w:hAnsi="TheSansSemiLight-Plain" w:cs="Helv"/>
        <w:i/>
        <w:color w:val="000000"/>
        <w:sz w:val="16"/>
        <w:szCs w:val="16"/>
        <w:lang w:eastAsia="en-IE"/>
      </w:rPr>
    </w:pPr>
    <w:r w:rsidRPr="00395F3C">
      <w:rPr>
        <w:rFonts w:ascii="TheSansSemiLight-Plain" w:hAnsi="TheSansSemiLight-Plain" w:cs="Helv"/>
        <w:i/>
        <w:color w:val="000000"/>
        <w:sz w:val="16"/>
        <w:szCs w:val="16"/>
        <w:lang w:eastAsia="en-IE"/>
      </w:rPr>
      <w:t>Disclaimer</w:t>
    </w:r>
  </w:p>
  <w:p w14:paraId="1A9A8F83" w14:textId="77777777" w:rsidR="006C0436" w:rsidRPr="00395F3C" w:rsidRDefault="006C0436" w:rsidP="006C0436">
    <w:pPr>
      <w:pStyle w:val="Footer"/>
      <w:spacing w:line="360" w:lineRule="auto"/>
      <w:rPr>
        <w:rFonts w:ascii="TheSansSemiLight-Plain" w:hAnsi="TheSansSemiLight-Plain"/>
        <w:i/>
        <w:sz w:val="16"/>
        <w:szCs w:val="16"/>
      </w:rPr>
    </w:pPr>
    <w:r w:rsidRPr="3F20B0E3">
      <w:rPr>
        <w:rFonts w:ascii="TheSansSemiLight-Plain" w:hAnsi="TheSansSemiLight-Plain"/>
        <w:i/>
        <w:iCs/>
        <w:color w:val="000000"/>
        <w:sz w:val="16"/>
        <w:szCs w:val="16"/>
        <w:lang w:eastAsia="en-IE"/>
      </w:rPr>
      <w:t xml:space="preserve">The Human Resources Management Guide is for information purposes only and </w:t>
    </w:r>
    <w:r>
      <w:rPr>
        <w:rFonts w:ascii="TheSansSemiLight-Plain" w:hAnsi="TheSansSemiLight-Plain"/>
        <w:i/>
        <w:iCs/>
        <w:color w:val="000000"/>
        <w:sz w:val="16"/>
        <w:szCs w:val="16"/>
        <w:lang w:eastAsia="en-IE"/>
      </w:rPr>
      <w:t>SFA</w:t>
    </w:r>
    <w:r w:rsidRPr="3F20B0E3">
      <w:rPr>
        <w:rFonts w:ascii="TheSansSemiLight-Plain" w:hAnsi="TheSansSemiLight-Plain"/>
        <w:i/>
        <w:iCs/>
        <w:color w:val="000000"/>
        <w:sz w:val="16"/>
        <w:szCs w:val="16"/>
        <w:lang w:eastAsia="en-IE"/>
      </w:rPr>
      <w:t xml:space="preserve"> assumes no responsibility for any use to which the information may be put, or for any errors. This guide is not a substitute for specialist employment law or legal advice, where appropriate. Member companies are invited to consult </w:t>
    </w:r>
    <w:r>
      <w:rPr>
        <w:rFonts w:ascii="TheSansSemiLight-Plain" w:hAnsi="TheSansSemiLight-Plain"/>
        <w:i/>
        <w:iCs/>
        <w:color w:val="000000"/>
        <w:sz w:val="16"/>
        <w:szCs w:val="16"/>
        <w:lang w:eastAsia="en-IE"/>
      </w:rPr>
      <w:t>SFA</w:t>
    </w:r>
    <w:r w:rsidRPr="3F20B0E3">
      <w:rPr>
        <w:rFonts w:ascii="TheSansSemiLight-Plain" w:hAnsi="TheSansSemiLight-Plain"/>
        <w:i/>
        <w:iCs/>
        <w:color w:val="000000"/>
        <w:sz w:val="16"/>
        <w:szCs w:val="16"/>
        <w:lang w:eastAsia="en-IE"/>
      </w:rPr>
      <w:t xml:space="preserve"> in this regard.</w:t>
    </w:r>
    <w:r w:rsidRPr="3F20B0E3">
      <w:rPr>
        <w:rFonts w:ascii="Times New Roman" w:eastAsia="Times New Roman" w:hAnsi="Times New Roman"/>
        <w:i/>
        <w:iCs/>
        <w:snapToGrid w:val="0"/>
        <w:color w:val="000000"/>
        <w:w w:val="0"/>
        <w:sz w:val="0"/>
        <w:szCs w:val="0"/>
        <w:bdr w:val="none" w:sz="0" w:space="0" w:color="000000"/>
        <w:shd w:val="clear" w:color="000000" w:fill="000000"/>
      </w:rPr>
      <w:t xml:space="preserve"> </w:t>
    </w:r>
  </w:p>
  <w:p w14:paraId="5C13F98B" w14:textId="7D7CDC1E" w:rsidR="00410F1C" w:rsidRDefault="006C0436" w:rsidP="006C0436">
    <w:pPr>
      <w:pStyle w:val="Footer"/>
      <w:jc w:val="right"/>
    </w:pPr>
    <w:r>
      <w:rPr>
        <w:noProof/>
      </w:rPr>
      <w:drawing>
        <wp:inline distT="0" distB="0" distL="0" distR="0" wp14:anchorId="75CBFE24" wp14:editId="2DE1ABA8">
          <wp:extent cx="1245795" cy="52689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906" cy="538361"/>
                  </a:xfrm>
                  <a:prstGeom prst="rect">
                    <a:avLst/>
                  </a:prstGeom>
                  <a:noFill/>
                  <a:ln>
                    <a:noFill/>
                  </a:ln>
                </pic:spPr>
              </pic:pic>
            </a:graphicData>
          </a:graphic>
        </wp:inline>
      </w:drawing>
    </w:r>
  </w:p>
  <w:p w14:paraId="0559243D" w14:textId="77777777" w:rsidR="00410F1C" w:rsidRDefault="00410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BF4D" w14:textId="77777777" w:rsidR="00A955BA" w:rsidRDefault="00A955BA" w:rsidP="00410F1C">
      <w:r>
        <w:separator/>
      </w:r>
    </w:p>
  </w:footnote>
  <w:footnote w:type="continuationSeparator" w:id="0">
    <w:p w14:paraId="143DD02B" w14:textId="77777777" w:rsidR="00A955BA" w:rsidRDefault="00A955BA" w:rsidP="0041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97"/>
    <w:multiLevelType w:val="multilevel"/>
    <w:tmpl w:val="27A4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3339A"/>
    <w:multiLevelType w:val="multilevel"/>
    <w:tmpl w:val="92C6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15EB6"/>
    <w:multiLevelType w:val="multilevel"/>
    <w:tmpl w:val="85E0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A42B7"/>
    <w:multiLevelType w:val="multilevel"/>
    <w:tmpl w:val="3CEC8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00926"/>
    <w:multiLevelType w:val="multilevel"/>
    <w:tmpl w:val="5F6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126B57"/>
    <w:multiLevelType w:val="multilevel"/>
    <w:tmpl w:val="7C2E8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4776E"/>
    <w:multiLevelType w:val="multilevel"/>
    <w:tmpl w:val="380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A62A8"/>
    <w:multiLevelType w:val="multilevel"/>
    <w:tmpl w:val="360A8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14331E"/>
    <w:multiLevelType w:val="multilevel"/>
    <w:tmpl w:val="9786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18273C"/>
    <w:multiLevelType w:val="multilevel"/>
    <w:tmpl w:val="B142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B477EB"/>
    <w:multiLevelType w:val="multilevel"/>
    <w:tmpl w:val="8264D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0626E"/>
    <w:multiLevelType w:val="multilevel"/>
    <w:tmpl w:val="C222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06083C"/>
    <w:multiLevelType w:val="multilevel"/>
    <w:tmpl w:val="4B30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A2E31"/>
    <w:multiLevelType w:val="multilevel"/>
    <w:tmpl w:val="7074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7D0F17"/>
    <w:multiLevelType w:val="multilevel"/>
    <w:tmpl w:val="2C10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9A41CD"/>
    <w:multiLevelType w:val="multilevel"/>
    <w:tmpl w:val="17186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C3E3E"/>
    <w:multiLevelType w:val="multilevel"/>
    <w:tmpl w:val="27067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95E4C"/>
    <w:multiLevelType w:val="multilevel"/>
    <w:tmpl w:val="AC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0A32F2"/>
    <w:multiLevelType w:val="multilevel"/>
    <w:tmpl w:val="734A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1C7A9B"/>
    <w:multiLevelType w:val="multilevel"/>
    <w:tmpl w:val="A54C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F82DDF"/>
    <w:multiLevelType w:val="multilevel"/>
    <w:tmpl w:val="FD10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5272AC"/>
    <w:multiLevelType w:val="multilevel"/>
    <w:tmpl w:val="1714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7E7D92"/>
    <w:multiLevelType w:val="multilevel"/>
    <w:tmpl w:val="3DE6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B425BE"/>
    <w:multiLevelType w:val="multilevel"/>
    <w:tmpl w:val="687E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4930B1"/>
    <w:multiLevelType w:val="multilevel"/>
    <w:tmpl w:val="463A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06D08"/>
    <w:multiLevelType w:val="multilevel"/>
    <w:tmpl w:val="2B92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FB2ED2"/>
    <w:multiLevelType w:val="multilevel"/>
    <w:tmpl w:val="F22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825CB7"/>
    <w:multiLevelType w:val="multilevel"/>
    <w:tmpl w:val="4A48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9A2784"/>
    <w:multiLevelType w:val="multilevel"/>
    <w:tmpl w:val="41D87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853E61"/>
    <w:multiLevelType w:val="multilevel"/>
    <w:tmpl w:val="9528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1D1ADC"/>
    <w:multiLevelType w:val="multilevel"/>
    <w:tmpl w:val="3DA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3B1B09"/>
    <w:multiLevelType w:val="multilevel"/>
    <w:tmpl w:val="9A6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4517D0"/>
    <w:multiLevelType w:val="multilevel"/>
    <w:tmpl w:val="7CBA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046809"/>
    <w:multiLevelType w:val="multilevel"/>
    <w:tmpl w:val="F9D8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BF324C"/>
    <w:multiLevelType w:val="multilevel"/>
    <w:tmpl w:val="A2A4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036676"/>
    <w:multiLevelType w:val="multilevel"/>
    <w:tmpl w:val="FD84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867ED6"/>
    <w:multiLevelType w:val="multilevel"/>
    <w:tmpl w:val="4066D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A3DF6"/>
    <w:multiLevelType w:val="multilevel"/>
    <w:tmpl w:val="7C8C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244757"/>
    <w:multiLevelType w:val="multilevel"/>
    <w:tmpl w:val="267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C317AA"/>
    <w:multiLevelType w:val="multilevel"/>
    <w:tmpl w:val="277C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C85861"/>
    <w:multiLevelType w:val="multilevel"/>
    <w:tmpl w:val="967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051162"/>
    <w:multiLevelType w:val="multilevel"/>
    <w:tmpl w:val="1402DE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D2FDD"/>
    <w:multiLevelType w:val="multilevel"/>
    <w:tmpl w:val="D06A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4229095">
    <w:abstractNumId w:val="24"/>
  </w:num>
  <w:num w:numId="2" w16cid:durableId="594484919">
    <w:abstractNumId w:val="4"/>
  </w:num>
  <w:num w:numId="3" w16cid:durableId="21564078">
    <w:abstractNumId w:val="17"/>
  </w:num>
  <w:num w:numId="4" w16cid:durableId="1801339092">
    <w:abstractNumId w:val="27"/>
  </w:num>
  <w:num w:numId="5" w16cid:durableId="645670208">
    <w:abstractNumId w:val="26"/>
  </w:num>
  <w:num w:numId="6" w16cid:durableId="1970282009">
    <w:abstractNumId w:val="8"/>
  </w:num>
  <w:num w:numId="7" w16cid:durableId="205987723">
    <w:abstractNumId w:val="21"/>
  </w:num>
  <w:num w:numId="8" w16cid:durableId="1682665246">
    <w:abstractNumId w:val="19"/>
  </w:num>
  <w:num w:numId="9" w16cid:durableId="723796777">
    <w:abstractNumId w:val="20"/>
  </w:num>
  <w:num w:numId="10" w16cid:durableId="823471051">
    <w:abstractNumId w:val="25"/>
  </w:num>
  <w:num w:numId="11" w16cid:durableId="567422585">
    <w:abstractNumId w:val="38"/>
  </w:num>
  <w:num w:numId="12" w16cid:durableId="424694193">
    <w:abstractNumId w:val="32"/>
  </w:num>
  <w:num w:numId="13" w16cid:durableId="1365594754">
    <w:abstractNumId w:val="22"/>
  </w:num>
  <w:num w:numId="14" w16cid:durableId="1951349576">
    <w:abstractNumId w:val="29"/>
  </w:num>
  <w:num w:numId="15" w16cid:durableId="37046997">
    <w:abstractNumId w:val="18"/>
  </w:num>
  <w:num w:numId="16" w16cid:durableId="1992052299">
    <w:abstractNumId w:val="9"/>
  </w:num>
  <w:num w:numId="17" w16cid:durableId="327829701">
    <w:abstractNumId w:val="33"/>
  </w:num>
  <w:num w:numId="18" w16cid:durableId="559563613">
    <w:abstractNumId w:val="35"/>
  </w:num>
  <w:num w:numId="19" w16cid:durableId="313726274">
    <w:abstractNumId w:val="34"/>
  </w:num>
  <w:num w:numId="20" w16cid:durableId="1717270790">
    <w:abstractNumId w:val="11"/>
  </w:num>
  <w:num w:numId="21" w16cid:durableId="1342774403">
    <w:abstractNumId w:val="6"/>
  </w:num>
  <w:num w:numId="22" w16cid:durableId="1201211064">
    <w:abstractNumId w:val="2"/>
  </w:num>
  <w:num w:numId="23" w16cid:durableId="461584064">
    <w:abstractNumId w:val="13"/>
  </w:num>
  <w:num w:numId="24" w16cid:durableId="1825579890">
    <w:abstractNumId w:val="37"/>
  </w:num>
  <w:num w:numId="25" w16cid:durableId="1869488108">
    <w:abstractNumId w:val="14"/>
  </w:num>
  <w:num w:numId="26" w16cid:durableId="1407725834">
    <w:abstractNumId w:val="30"/>
  </w:num>
  <w:num w:numId="27" w16cid:durableId="1240018632">
    <w:abstractNumId w:val="40"/>
  </w:num>
  <w:num w:numId="28" w16cid:durableId="1299526706">
    <w:abstractNumId w:val="1"/>
  </w:num>
  <w:num w:numId="29" w16cid:durableId="1468932265">
    <w:abstractNumId w:val="42"/>
  </w:num>
  <w:num w:numId="30" w16cid:durableId="1822384087">
    <w:abstractNumId w:val="39"/>
  </w:num>
  <w:num w:numId="31" w16cid:durableId="1663774844">
    <w:abstractNumId w:val="0"/>
  </w:num>
  <w:num w:numId="32" w16cid:durableId="877355813">
    <w:abstractNumId w:val="31"/>
  </w:num>
  <w:num w:numId="33" w16cid:durableId="723942761">
    <w:abstractNumId w:val="23"/>
  </w:num>
  <w:num w:numId="34" w16cid:durableId="733553136">
    <w:abstractNumId w:val="12"/>
  </w:num>
  <w:num w:numId="35" w16cid:durableId="396320396">
    <w:abstractNumId w:val="16"/>
  </w:num>
  <w:num w:numId="36" w16cid:durableId="474614758">
    <w:abstractNumId w:val="36"/>
  </w:num>
  <w:num w:numId="37" w16cid:durableId="1412116217">
    <w:abstractNumId w:val="10"/>
  </w:num>
  <w:num w:numId="38" w16cid:durableId="144443161">
    <w:abstractNumId w:val="41"/>
  </w:num>
  <w:num w:numId="39" w16cid:durableId="951589433">
    <w:abstractNumId w:val="3"/>
  </w:num>
  <w:num w:numId="40" w16cid:durableId="1392656108">
    <w:abstractNumId w:val="15"/>
  </w:num>
  <w:num w:numId="41" w16cid:durableId="361829066">
    <w:abstractNumId w:val="28"/>
  </w:num>
  <w:num w:numId="42" w16cid:durableId="975911803">
    <w:abstractNumId w:val="5"/>
  </w:num>
  <w:num w:numId="43" w16cid:durableId="1605385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C9"/>
    <w:rsid w:val="000E0404"/>
    <w:rsid w:val="00106481"/>
    <w:rsid w:val="001C54DD"/>
    <w:rsid w:val="00381715"/>
    <w:rsid w:val="00410F1C"/>
    <w:rsid w:val="00437007"/>
    <w:rsid w:val="00491AD6"/>
    <w:rsid w:val="004E1457"/>
    <w:rsid w:val="00543D56"/>
    <w:rsid w:val="00685458"/>
    <w:rsid w:val="006974C9"/>
    <w:rsid w:val="006C0436"/>
    <w:rsid w:val="00704450"/>
    <w:rsid w:val="00710876"/>
    <w:rsid w:val="00777347"/>
    <w:rsid w:val="00791B5F"/>
    <w:rsid w:val="007F11DB"/>
    <w:rsid w:val="008209B9"/>
    <w:rsid w:val="00836C68"/>
    <w:rsid w:val="008A4ADC"/>
    <w:rsid w:val="00A42649"/>
    <w:rsid w:val="00A955BA"/>
    <w:rsid w:val="00AC7181"/>
    <w:rsid w:val="00AE7EE8"/>
    <w:rsid w:val="00BB65FF"/>
    <w:rsid w:val="00E035AF"/>
    <w:rsid w:val="00E12B9F"/>
    <w:rsid w:val="00E736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5D7F"/>
  <w15:docId w15:val="{46538E7A-F727-4FF4-8BFC-ACFA3A3D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74C9"/>
    <w:pPr>
      <w:pBdr>
        <w:top w:val="single" w:sz="2" w:space="0" w:color="1093D1"/>
        <w:left w:val="single" w:sz="2" w:space="0" w:color="1093D1"/>
        <w:bottom w:val="single" w:sz="2" w:space="0" w:color="1093D1"/>
        <w:right w:val="single" w:sz="2" w:space="0" w:color="1093D1"/>
      </w:pBdr>
      <w:spacing w:before="165" w:after="165"/>
      <w:ind w:right="165"/>
      <w:outlineLvl w:val="1"/>
    </w:pPr>
    <w:rPr>
      <w:rFonts w:ascii="Times New Roman" w:eastAsia="Times New Roman" w:hAnsi="Times New Roman" w:cs="Times New Roman"/>
      <w:b/>
      <w:bCs/>
      <w:color w:val="1093D1"/>
      <w:sz w:val="33"/>
      <w:szCs w:val="33"/>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74C9"/>
    <w:rPr>
      <w:rFonts w:ascii="Times New Roman" w:eastAsia="Times New Roman" w:hAnsi="Times New Roman" w:cs="Times New Roman"/>
      <w:b/>
      <w:bCs/>
      <w:color w:val="1093D1"/>
      <w:sz w:val="33"/>
      <w:szCs w:val="33"/>
      <w:lang w:eastAsia="en-IE"/>
    </w:rPr>
  </w:style>
  <w:style w:type="paragraph" w:styleId="NormalWeb">
    <w:name w:val="Normal (Web)"/>
    <w:basedOn w:val="Normal"/>
    <w:uiPriority w:val="99"/>
    <w:semiHidden/>
    <w:unhideWhenUsed/>
    <w:rsid w:val="00381715"/>
    <w:pPr>
      <w:pBdr>
        <w:top w:val="single" w:sz="2" w:space="0" w:color="1093D1"/>
        <w:left w:val="single" w:sz="2" w:space="0" w:color="1093D1"/>
        <w:bottom w:val="single" w:sz="2" w:space="0" w:color="1093D1"/>
        <w:right w:val="single" w:sz="2" w:space="0" w:color="1093D1"/>
      </w:pBdr>
      <w:spacing w:before="120" w:after="240"/>
    </w:pPr>
    <w:rPr>
      <w:rFonts w:ascii="inherit" w:eastAsia="Times New Roman" w:hAnsi="inherit" w:cs="Times New Roman"/>
      <w:color w:val="182D79"/>
      <w:sz w:val="24"/>
      <w:szCs w:val="24"/>
      <w:lang w:eastAsia="en-IE"/>
    </w:rPr>
  </w:style>
  <w:style w:type="paragraph" w:styleId="Header">
    <w:name w:val="header"/>
    <w:basedOn w:val="Normal"/>
    <w:link w:val="HeaderChar"/>
    <w:uiPriority w:val="99"/>
    <w:unhideWhenUsed/>
    <w:rsid w:val="00410F1C"/>
    <w:pPr>
      <w:tabs>
        <w:tab w:val="center" w:pos="4513"/>
        <w:tab w:val="right" w:pos="9026"/>
      </w:tabs>
    </w:pPr>
  </w:style>
  <w:style w:type="character" w:customStyle="1" w:styleId="HeaderChar">
    <w:name w:val="Header Char"/>
    <w:basedOn w:val="DefaultParagraphFont"/>
    <w:link w:val="Header"/>
    <w:uiPriority w:val="99"/>
    <w:rsid w:val="00410F1C"/>
  </w:style>
  <w:style w:type="paragraph" w:styleId="Footer">
    <w:name w:val="footer"/>
    <w:basedOn w:val="Normal"/>
    <w:link w:val="FooterChar"/>
    <w:uiPriority w:val="99"/>
    <w:unhideWhenUsed/>
    <w:rsid w:val="00410F1C"/>
    <w:pPr>
      <w:tabs>
        <w:tab w:val="center" w:pos="4513"/>
        <w:tab w:val="right" w:pos="9026"/>
      </w:tabs>
    </w:pPr>
  </w:style>
  <w:style w:type="character" w:customStyle="1" w:styleId="FooterChar">
    <w:name w:val="Footer Char"/>
    <w:basedOn w:val="DefaultParagraphFont"/>
    <w:link w:val="Footer"/>
    <w:uiPriority w:val="99"/>
    <w:rsid w:val="00410F1C"/>
  </w:style>
  <w:style w:type="paragraph" w:styleId="BalloonText">
    <w:name w:val="Balloon Text"/>
    <w:basedOn w:val="Normal"/>
    <w:link w:val="BalloonTextChar"/>
    <w:uiPriority w:val="99"/>
    <w:semiHidden/>
    <w:unhideWhenUsed/>
    <w:rsid w:val="00410F1C"/>
    <w:rPr>
      <w:rFonts w:ascii="Tahoma" w:hAnsi="Tahoma" w:cs="Tahoma"/>
      <w:sz w:val="16"/>
      <w:szCs w:val="16"/>
    </w:rPr>
  </w:style>
  <w:style w:type="character" w:customStyle="1" w:styleId="BalloonTextChar">
    <w:name w:val="Balloon Text Char"/>
    <w:basedOn w:val="DefaultParagraphFont"/>
    <w:link w:val="BalloonText"/>
    <w:uiPriority w:val="99"/>
    <w:semiHidden/>
    <w:rsid w:val="00410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71950">
      <w:bodyDiv w:val="1"/>
      <w:marLeft w:val="0"/>
      <w:marRight w:val="0"/>
      <w:marTop w:val="0"/>
      <w:marBottom w:val="240"/>
      <w:divBdr>
        <w:top w:val="none" w:sz="0" w:space="0" w:color="auto"/>
        <w:left w:val="none" w:sz="0" w:space="0" w:color="auto"/>
        <w:bottom w:val="none" w:sz="0" w:space="0" w:color="auto"/>
        <w:right w:val="none" w:sz="0" w:space="0" w:color="auto"/>
      </w:divBdr>
      <w:divsChild>
        <w:div w:id="20518353">
          <w:marLeft w:val="0"/>
          <w:marRight w:val="0"/>
          <w:marTop w:val="0"/>
          <w:marBottom w:val="0"/>
          <w:divBdr>
            <w:top w:val="single" w:sz="2" w:space="0" w:color="1093D1"/>
            <w:left w:val="single" w:sz="2" w:space="0" w:color="1093D1"/>
            <w:bottom w:val="single" w:sz="2" w:space="0" w:color="1093D1"/>
            <w:right w:val="single" w:sz="2" w:space="0" w:color="1093D1"/>
          </w:divBdr>
          <w:divsChild>
            <w:div w:id="1795054151">
              <w:marLeft w:val="0"/>
              <w:marRight w:val="0"/>
              <w:marTop w:val="0"/>
              <w:marBottom w:val="0"/>
              <w:divBdr>
                <w:top w:val="single" w:sz="2" w:space="0" w:color="1093D1"/>
                <w:left w:val="single" w:sz="2" w:space="0" w:color="1093D1"/>
                <w:bottom w:val="single" w:sz="2" w:space="0" w:color="1093D1"/>
                <w:right w:val="single" w:sz="2" w:space="0" w:color="1093D1"/>
              </w:divBdr>
              <w:divsChild>
                <w:div w:id="1605650114">
                  <w:marLeft w:val="0"/>
                  <w:marRight w:val="0"/>
                  <w:marTop w:val="0"/>
                  <w:marBottom w:val="0"/>
                  <w:divBdr>
                    <w:top w:val="single" w:sz="2" w:space="0" w:color="1093D1"/>
                    <w:left w:val="single" w:sz="2" w:space="0" w:color="1093D1"/>
                    <w:bottom w:val="single" w:sz="2" w:space="0" w:color="1093D1"/>
                    <w:right w:val="single" w:sz="2" w:space="0" w:color="1093D1"/>
                  </w:divBdr>
                </w:div>
                <w:div w:id="1548956386">
                  <w:marLeft w:val="300"/>
                  <w:marRight w:val="0"/>
                  <w:marTop w:val="0"/>
                  <w:marBottom w:val="240"/>
                  <w:divBdr>
                    <w:top w:val="none" w:sz="0" w:space="0" w:color="auto"/>
                    <w:left w:val="none" w:sz="0" w:space="0" w:color="auto"/>
                    <w:bottom w:val="none" w:sz="0" w:space="0" w:color="auto"/>
                    <w:right w:val="none" w:sz="0" w:space="0" w:color="auto"/>
                  </w:divBdr>
                  <w:divsChild>
                    <w:div w:id="638150716">
                      <w:marLeft w:val="0"/>
                      <w:marRight w:val="0"/>
                      <w:marTop w:val="0"/>
                      <w:marBottom w:val="0"/>
                      <w:divBdr>
                        <w:top w:val="single" w:sz="2" w:space="0" w:color="1093D1"/>
                        <w:left w:val="single" w:sz="2" w:space="0" w:color="1093D1"/>
                        <w:bottom w:val="single" w:sz="2" w:space="0" w:color="1093D1"/>
                        <w:right w:val="single" w:sz="2" w:space="0" w:color="1093D1"/>
                      </w:divBdr>
                    </w:div>
                  </w:divsChild>
                </w:div>
              </w:divsChild>
            </w:div>
          </w:divsChild>
        </w:div>
      </w:divsChild>
    </w:div>
    <w:div w:id="452140043">
      <w:bodyDiv w:val="1"/>
      <w:marLeft w:val="0"/>
      <w:marRight w:val="0"/>
      <w:marTop w:val="0"/>
      <w:marBottom w:val="240"/>
      <w:divBdr>
        <w:top w:val="none" w:sz="0" w:space="0" w:color="auto"/>
        <w:left w:val="none" w:sz="0" w:space="0" w:color="auto"/>
        <w:bottom w:val="none" w:sz="0" w:space="0" w:color="auto"/>
        <w:right w:val="none" w:sz="0" w:space="0" w:color="auto"/>
      </w:divBdr>
      <w:divsChild>
        <w:div w:id="1095519365">
          <w:marLeft w:val="0"/>
          <w:marRight w:val="0"/>
          <w:marTop w:val="0"/>
          <w:marBottom w:val="0"/>
          <w:divBdr>
            <w:top w:val="single" w:sz="2" w:space="0" w:color="1093D1"/>
            <w:left w:val="single" w:sz="2" w:space="0" w:color="1093D1"/>
            <w:bottom w:val="single" w:sz="2" w:space="0" w:color="1093D1"/>
            <w:right w:val="single" w:sz="2" w:space="0" w:color="1093D1"/>
          </w:divBdr>
          <w:divsChild>
            <w:div w:id="1409618023">
              <w:marLeft w:val="0"/>
              <w:marRight w:val="0"/>
              <w:marTop w:val="0"/>
              <w:marBottom w:val="0"/>
              <w:divBdr>
                <w:top w:val="single" w:sz="2" w:space="0" w:color="1093D1"/>
                <w:left w:val="single" w:sz="2" w:space="0" w:color="1093D1"/>
                <w:bottom w:val="single" w:sz="2" w:space="0" w:color="1093D1"/>
                <w:right w:val="single" w:sz="2" w:space="0" w:color="1093D1"/>
              </w:divBdr>
              <w:divsChild>
                <w:div w:id="771510623">
                  <w:marLeft w:val="0"/>
                  <w:marRight w:val="0"/>
                  <w:marTop w:val="0"/>
                  <w:marBottom w:val="0"/>
                  <w:divBdr>
                    <w:top w:val="single" w:sz="2" w:space="0" w:color="1093D1"/>
                    <w:left w:val="single" w:sz="2" w:space="0" w:color="1093D1"/>
                    <w:bottom w:val="single" w:sz="2" w:space="0" w:color="1093D1"/>
                    <w:right w:val="single" w:sz="2" w:space="0" w:color="1093D1"/>
                  </w:divBdr>
                </w:div>
                <w:div w:id="1790929141">
                  <w:marLeft w:val="300"/>
                  <w:marRight w:val="0"/>
                  <w:marTop w:val="0"/>
                  <w:marBottom w:val="240"/>
                  <w:divBdr>
                    <w:top w:val="none" w:sz="0" w:space="0" w:color="auto"/>
                    <w:left w:val="none" w:sz="0" w:space="0" w:color="auto"/>
                    <w:bottom w:val="none" w:sz="0" w:space="0" w:color="auto"/>
                    <w:right w:val="none" w:sz="0" w:space="0" w:color="auto"/>
                  </w:divBdr>
                  <w:divsChild>
                    <w:div w:id="1986623999">
                      <w:marLeft w:val="0"/>
                      <w:marRight w:val="0"/>
                      <w:marTop w:val="0"/>
                      <w:marBottom w:val="0"/>
                      <w:divBdr>
                        <w:top w:val="single" w:sz="2" w:space="0" w:color="1093D1"/>
                        <w:left w:val="single" w:sz="2" w:space="0" w:color="1093D1"/>
                        <w:bottom w:val="single" w:sz="2" w:space="0" w:color="1093D1"/>
                        <w:right w:val="single" w:sz="2" w:space="0" w:color="1093D1"/>
                      </w:divBdr>
                    </w:div>
                  </w:divsChild>
                </w:div>
              </w:divsChild>
            </w:div>
          </w:divsChild>
        </w:div>
      </w:divsChild>
    </w:div>
    <w:div w:id="602421403">
      <w:bodyDiv w:val="1"/>
      <w:marLeft w:val="0"/>
      <w:marRight w:val="0"/>
      <w:marTop w:val="0"/>
      <w:marBottom w:val="240"/>
      <w:divBdr>
        <w:top w:val="none" w:sz="0" w:space="0" w:color="auto"/>
        <w:left w:val="none" w:sz="0" w:space="0" w:color="auto"/>
        <w:bottom w:val="none" w:sz="0" w:space="0" w:color="auto"/>
        <w:right w:val="none" w:sz="0" w:space="0" w:color="auto"/>
      </w:divBdr>
      <w:divsChild>
        <w:div w:id="1354720277">
          <w:marLeft w:val="0"/>
          <w:marRight w:val="0"/>
          <w:marTop w:val="0"/>
          <w:marBottom w:val="0"/>
          <w:divBdr>
            <w:top w:val="single" w:sz="2" w:space="0" w:color="1093D1"/>
            <w:left w:val="single" w:sz="2" w:space="0" w:color="1093D1"/>
            <w:bottom w:val="single" w:sz="2" w:space="0" w:color="1093D1"/>
            <w:right w:val="single" w:sz="2" w:space="0" w:color="1093D1"/>
          </w:divBdr>
          <w:divsChild>
            <w:div w:id="1547914554">
              <w:marLeft w:val="0"/>
              <w:marRight w:val="0"/>
              <w:marTop w:val="0"/>
              <w:marBottom w:val="0"/>
              <w:divBdr>
                <w:top w:val="single" w:sz="2" w:space="0" w:color="1093D1"/>
                <w:left w:val="single" w:sz="2" w:space="0" w:color="1093D1"/>
                <w:bottom w:val="single" w:sz="2" w:space="0" w:color="1093D1"/>
                <w:right w:val="single" w:sz="2" w:space="0" w:color="1093D1"/>
              </w:divBdr>
              <w:divsChild>
                <w:div w:id="2089963937">
                  <w:marLeft w:val="0"/>
                  <w:marRight w:val="0"/>
                  <w:marTop w:val="0"/>
                  <w:marBottom w:val="0"/>
                  <w:divBdr>
                    <w:top w:val="single" w:sz="2" w:space="0" w:color="1093D1"/>
                    <w:left w:val="single" w:sz="2" w:space="0" w:color="1093D1"/>
                    <w:bottom w:val="single" w:sz="2" w:space="0" w:color="1093D1"/>
                    <w:right w:val="single" w:sz="2" w:space="0" w:color="1093D1"/>
                  </w:divBdr>
                </w:div>
                <w:div w:id="1252742065">
                  <w:marLeft w:val="300"/>
                  <w:marRight w:val="0"/>
                  <w:marTop w:val="0"/>
                  <w:marBottom w:val="240"/>
                  <w:divBdr>
                    <w:top w:val="none" w:sz="0" w:space="0" w:color="auto"/>
                    <w:left w:val="none" w:sz="0" w:space="0" w:color="auto"/>
                    <w:bottom w:val="none" w:sz="0" w:space="0" w:color="auto"/>
                    <w:right w:val="none" w:sz="0" w:space="0" w:color="auto"/>
                  </w:divBdr>
                  <w:divsChild>
                    <w:div w:id="1689021992">
                      <w:marLeft w:val="0"/>
                      <w:marRight w:val="0"/>
                      <w:marTop w:val="0"/>
                      <w:marBottom w:val="0"/>
                      <w:divBdr>
                        <w:top w:val="single" w:sz="2" w:space="0" w:color="1093D1"/>
                        <w:left w:val="single" w:sz="2" w:space="0" w:color="1093D1"/>
                        <w:bottom w:val="single" w:sz="2" w:space="0" w:color="1093D1"/>
                        <w:right w:val="single" w:sz="2" w:space="0" w:color="1093D1"/>
                      </w:divBdr>
                    </w:div>
                  </w:divsChild>
                </w:div>
              </w:divsChild>
            </w:div>
          </w:divsChild>
        </w:div>
      </w:divsChild>
    </w:div>
    <w:div w:id="1172376916">
      <w:bodyDiv w:val="1"/>
      <w:marLeft w:val="0"/>
      <w:marRight w:val="0"/>
      <w:marTop w:val="0"/>
      <w:marBottom w:val="240"/>
      <w:divBdr>
        <w:top w:val="none" w:sz="0" w:space="0" w:color="auto"/>
        <w:left w:val="none" w:sz="0" w:space="0" w:color="auto"/>
        <w:bottom w:val="none" w:sz="0" w:space="0" w:color="auto"/>
        <w:right w:val="none" w:sz="0" w:space="0" w:color="auto"/>
      </w:divBdr>
      <w:divsChild>
        <w:div w:id="1508324374">
          <w:marLeft w:val="0"/>
          <w:marRight w:val="0"/>
          <w:marTop w:val="0"/>
          <w:marBottom w:val="0"/>
          <w:divBdr>
            <w:top w:val="single" w:sz="2" w:space="0" w:color="1093D1"/>
            <w:left w:val="single" w:sz="2" w:space="0" w:color="1093D1"/>
            <w:bottom w:val="single" w:sz="2" w:space="0" w:color="1093D1"/>
            <w:right w:val="single" w:sz="2" w:space="0" w:color="1093D1"/>
          </w:divBdr>
          <w:divsChild>
            <w:div w:id="738400627">
              <w:marLeft w:val="0"/>
              <w:marRight w:val="0"/>
              <w:marTop w:val="0"/>
              <w:marBottom w:val="0"/>
              <w:divBdr>
                <w:top w:val="single" w:sz="2" w:space="0" w:color="1093D1"/>
                <w:left w:val="single" w:sz="2" w:space="0" w:color="1093D1"/>
                <w:bottom w:val="single" w:sz="2" w:space="0" w:color="1093D1"/>
                <w:right w:val="single" w:sz="2" w:space="0" w:color="1093D1"/>
              </w:divBdr>
              <w:divsChild>
                <w:div w:id="1601991076">
                  <w:marLeft w:val="0"/>
                  <w:marRight w:val="0"/>
                  <w:marTop w:val="0"/>
                  <w:marBottom w:val="0"/>
                  <w:divBdr>
                    <w:top w:val="single" w:sz="2" w:space="0" w:color="1093D1"/>
                    <w:left w:val="single" w:sz="2" w:space="0" w:color="1093D1"/>
                    <w:bottom w:val="single" w:sz="2" w:space="0" w:color="1093D1"/>
                    <w:right w:val="single" w:sz="2" w:space="0" w:color="1093D1"/>
                  </w:divBdr>
                </w:div>
                <w:div w:id="620495617">
                  <w:marLeft w:val="300"/>
                  <w:marRight w:val="0"/>
                  <w:marTop w:val="0"/>
                  <w:marBottom w:val="240"/>
                  <w:divBdr>
                    <w:top w:val="none" w:sz="0" w:space="0" w:color="auto"/>
                    <w:left w:val="none" w:sz="0" w:space="0" w:color="auto"/>
                    <w:bottom w:val="none" w:sz="0" w:space="0" w:color="auto"/>
                    <w:right w:val="none" w:sz="0" w:space="0" w:color="auto"/>
                  </w:divBdr>
                  <w:divsChild>
                    <w:div w:id="1417751446">
                      <w:marLeft w:val="0"/>
                      <w:marRight w:val="0"/>
                      <w:marTop w:val="0"/>
                      <w:marBottom w:val="0"/>
                      <w:divBdr>
                        <w:top w:val="single" w:sz="2" w:space="0" w:color="1093D1"/>
                        <w:left w:val="single" w:sz="2" w:space="0" w:color="1093D1"/>
                        <w:bottom w:val="single" w:sz="2" w:space="0" w:color="1093D1"/>
                        <w:right w:val="single" w:sz="2" w:space="0" w:color="1093D1"/>
                      </w:divBdr>
                    </w:div>
                  </w:divsChild>
                </w:div>
              </w:divsChild>
            </w:div>
          </w:divsChild>
        </w:div>
      </w:divsChild>
    </w:div>
    <w:div w:id="1556551957">
      <w:bodyDiv w:val="1"/>
      <w:marLeft w:val="0"/>
      <w:marRight w:val="0"/>
      <w:marTop w:val="0"/>
      <w:marBottom w:val="240"/>
      <w:divBdr>
        <w:top w:val="none" w:sz="0" w:space="0" w:color="auto"/>
        <w:left w:val="none" w:sz="0" w:space="0" w:color="auto"/>
        <w:bottom w:val="none" w:sz="0" w:space="0" w:color="auto"/>
        <w:right w:val="none" w:sz="0" w:space="0" w:color="auto"/>
      </w:divBdr>
      <w:divsChild>
        <w:div w:id="903099224">
          <w:marLeft w:val="0"/>
          <w:marRight w:val="0"/>
          <w:marTop w:val="0"/>
          <w:marBottom w:val="0"/>
          <w:divBdr>
            <w:top w:val="single" w:sz="2" w:space="0" w:color="1093D1"/>
            <w:left w:val="single" w:sz="2" w:space="0" w:color="1093D1"/>
            <w:bottom w:val="single" w:sz="2" w:space="0" w:color="1093D1"/>
            <w:right w:val="single" w:sz="2" w:space="0" w:color="1093D1"/>
          </w:divBdr>
          <w:divsChild>
            <w:div w:id="2106655402">
              <w:marLeft w:val="0"/>
              <w:marRight w:val="0"/>
              <w:marTop w:val="0"/>
              <w:marBottom w:val="0"/>
              <w:divBdr>
                <w:top w:val="single" w:sz="2" w:space="0" w:color="1093D1"/>
                <w:left w:val="single" w:sz="2" w:space="0" w:color="1093D1"/>
                <w:bottom w:val="single" w:sz="2" w:space="0" w:color="1093D1"/>
                <w:right w:val="single" w:sz="2" w:space="0" w:color="1093D1"/>
              </w:divBdr>
              <w:divsChild>
                <w:div w:id="887450552">
                  <w:marLeft w:val="0"/>
                  <w:marRight w:val="0"/>
                  <w:marTop w:val="0"/>
                  <w:marBottom w:val="0"/>
                  <w:divBdr>
                    <w:top w:val="single" w:sz="2" w:space="0" w:color="1093D1"/>
                    <w:left w:val="single" w:sz="2" w:space="0" w:color="1093D1"/>
                    <w:bottom w:val="single" w:sz="2" w:space="0" w:color="1093D1"/>
                    <w:right w:val="single" w:sz="2" w:space="0" w:color="1093D1"/>
                  </w:divBdr>
                </w:div>
                <w:div w:id="418910506">
                  <w:marLeft w:val="300"/>
                  <w:marRight w:val="0"/>
                  <w:marTop w:val="0"/>
                  <w:marBottom w:val="240"/>
                  <w:divBdr>
                    <w:top w:val="none" w:sz="0" w:space="0" w:color="auto"/>
                    <w:left w:val="none" w:sz="0" w:space="0" w:color="auto"/>
                    <w:bottom w:val="none" w:sz="0" w:space="0" w:color="auto"/>
                    <w:right w:val="none" w:sz="0" w:space="0" w:color="auto"/>
                  </w:divBdr>
                  <w:divsChild>
                    <w:div w:id="908618940">
                      <w:marLeft w:val="0"/>
                      <w:marRight w:val="0"/>
                      <w:marTop w:val="0"/>
                      <w:marBottom w:val="0"/>
                      <w:divBdr>
                        <w:top w:val="single" w:sz="2" w:space="0" w:color="1093D1"/>
                        <w:left w:val="single" w:sz="2" w:space="0" w:color="1093D1"/>
                        <w:bottom w:val="single" w:sz="2" w:space="0" w:color="1093D1"/>
                        <w:right w:val="single" w:sz="2" w:space="0" w:color="1093D1"/>
                      </w:divBdr>
                    </w:div>
                  </w:divsChild>
                </w:div>
              </w:divsChild>
            </w:div>
          </w:divsChild>
        </w:div>
      </w:divsChild>
    </w:div>
    <w:div w:id="1747534091">
      <w:bodyDiv w:val="1"/>
      <w:marLeft w:val="0"/>
      <w:marRight w:val="0"/>
      <w:marTop w:val="0"/>
      <w:marBottom w:val="240"/>
      <w:divBdr>
        <w:top w:val="none" w:sz="0" w:space="0" w:color="auto"/>
        <w:left w:val="none" w:sz="0" w:space="0" w:color="auto"/>
        <w:bottom w:val="none" w:sz="0" w:space="0" w:color="auto"/>
        <w:right w:val="none" w:sz="0" w:space="0" w:color="auto"/>
      </w:divBdr>
      <w:divsChild>
        <w:div w:id="896625531">
          <w:marLeft w:val="0"/>
          <w:marRight w:val="0"/>
          <w:marTop w:val="0"/>
          <w:marBottom w:val="0"/>
          <w:divBdr>
            <w:top w:val="single" w:sz="2" w:space="0" w:color="1093D1"/>
            <w:left w:val="single" w:sz="2" w:space="0" w:color="1093D1"/>
            <w:bottom w:val="single" w:sz="2" w:space="0" w:color="1093D1"/>
            <w:right w:val="single" w:sz="2" w:space="0" w:color="1093D1"/>
          </w:divBdr>
          <w:divsChild>
            <w:div w:id="362874108">
              <w:marLeft w:val="0"/>
              <w:marRight w:val="0"/>
              <w:marTop w:val="0"/>
              <w:marBottom w:val="0"/>
              <w:divBdr>
                <w:top w:val="single" w:sz="2" w:space="0" w:color="1093D1"/>
                <w:left w:val="single" w:sz="2" w:space="0" w:color="1093D1"/>
                <w:bottom w:val="single" w:sz="2" w:space="0" w:color="1093D1"/>
                <w:right w:val="single" w:sz="2" w:space="0" w:color="1093D1"/>
              </w:divBdr>
              <w:divsChild>
                <w:div w:id="1815834957">
                  <w:marLeft w:val="0"/>
                  <w:marRight w:val="0"/>
                  <w:marTop w:val="0"/>
                  <w:marBottom w:val="0"/>
                  <w:divBdr>
                    <w:top w:val="single" w:sz="2" w:space="0" w:color="1093D1"/>
                    <w:left w:val="single" w:sz="2" w:space="0" w:color="1093D1"/>
                    <w:bottom w:val="single" w:sz="2" w:space="0" w:color="1093D1"/>
                    <w:right w:val="single" w:sz="2" w:space="0" w:color="1093D1"/>
                  </w:divBdr>
                </w:div>
                <w:div w:id="245961826">
                  <w:marLeft w:val="300"/>
                  <w:marRight w:val="0"/>
                  <w:marTop w:val="0"/>
                  <w:marBottom w:val="240"/>
                  <w:divBdr>
                    <w:top w:val="none" w:sz="0" w:space="0" w:color="auto"/>
                    <w:left w:val="none" w:sz="0" w:space="0" w:color="auto"/>
                    <w:bottom w:val="none" w:sz="0" w:space="0" w:color="auto"/>
                    <w:right w:val="none" w:sz="0" w:space="0" w:color="auto"/>
                  </w:divBdr>
                  <w:divsChild>
                    <w:div w:id="457383923">
                      <w:marLeft w:val="0"/>
                      <w:marRight w:val="0"/>
                      <w:marTop w:val="0"/>
                      <w:marBottom w:val="0"/>
                      <w:divBdr>
                        <w:top w:val="single" w:sz="2" w:space="0" w:color="1093D1"/>
                        <w:left w:val="single" w:sz="2" w:space="0" w:color="1093D1"/>
                        <w:bottom w:val="single" w:sz="2" w:space="0" w:color="1093D1"/>
                        <w:right w:val="single" w:sz="2" w:space="0" w:color="1093D1"/>
                      </w:divBdr>
                    </w:div>
                  </w:divsChild>
                </w:div>
              </w:divsChild>
            </w:div>
          </w:divsChild>
        </w:div>
      </w:divsChild>
    </w:div>
    <w:div w:id="2005083527">
      <w:bodyDiv w:val="1"/>
      <w:marLeft w:val="0"/>
      <w:marRight w:val="0"/>
      <w:marTop w:val="0"/>
      <w:marBottom w:val="240"/>
      <w:divBdr>
        <w:top w:val="none" w:sz="0" w:space="0" w:color="auto"/>
        <w:left w:val="none" w:sz="0" w:space="0" w:color="auto"/>
        <w:bottom w:val="none" w:sz="0" w:space="0" w:color="auto"/>
        <w:right w:val="none" w:sz="0" w:space="0" w:color="auto"/>
      </w:divBdr>
      <w:divsChild>
        <w:div w:id="626814006">
          <w:marLeft w:val="0"/>
          <w:marRight w:val="0"/>
          <w:marTop w:val="0"/>
          <w:marBottom w:val="0"/>
          <w:divBdr>
            <w:top w:val="single" w:sz="2" w:space="0" w:color="1093D1"/>
            <w:left w:val="single" w:sz="2" w:space="0" w:color="1093D1"/>
            <w:bottom w:val="single" w:sz="2" w:space="0" w:color="1093D1"/>
            <w:right w:val="single" w:sz="2" w:space="0" w:color="1093D1"/>
          </w:divBdr>
          <w:divsChild>
            <w:div w:id="915744762">
              <w:marLeft w:val="0"/>
              <w:marRight w:val="0"/>
              <w:marTop w:val="0"/>
              <w:marBottom w:val="0"/>
              <w:divBdr>
                <w:top w:val="single" w:sz="2" w:space="0" w:color="1093D1"/>
                <w:left w:val="single" w:sz="2" w:space="0" w:color="1093D1"/>
                <w:bottom w:val="single" w:sz="2" w:space="0" w:color="1093D1"/>
                <w:right w:val="single" w:sz="2" w:space="0" w:color="1093D1"/>
              </w:divBdr>
              <w:divsChild>
                <w:div w:id="1313751547">
                  <w:marLeft w:val="0"/>
                  <w:marRight w:val="0"/>
                  <w:marTop w:val="0"/>
                  <w:marBottom w:val="0"/>
                  <w:divBdr>
                    <w:top w:val="single" w:sz="2" w:space="0" w:color="1093D1"/>
                    <w:left w:val="single" w:sz="2" w:space="0" w:color="1093D1"/>
                    <w:bottom w:val="single" w:sz="2" w:space="0" w:color="1093D1"/>
                    <w:right w:val="single" w:sz="2" w:space="0" w:color="1093D1"/>
                  </w:divBdr>
                </w:div>
                <w:div w:id="329606310">
                  <w:marLeft w:val="300"/>
                  <w:marRight w:val="0"/>
                  <w:marTop w:val="0"/>
                  <w:marBottom w:val="240"/>
                  <w:divBdr>
                    <w:top w:val="none" w:sz="0" w:space="0" w:color="auto"/>
                    <w:left w:val="none" w:sz="0" w:space="0" w:color="auto"/>
                    <w:bottom w:val="none" w:sz="0" w:space="0" w:color="auto"/>
                    <w:right w:val="none" w:sz="0" w:space="0" w:color="auto"/>
                  </w:divBdr>
                  <w:divsChild>
                    <w:div w:id="1059356089">
                      <w:marLeft w:val="0"/>
                      <w:marRight w:val="0"/>
                      <w:marTop w:val="0"/>
                      <w:marBottom w:val="0"/>
                      <w:divBdr>
                        <w:top w:val="single" w:sz="2" w:space="0" w:color="1093D1"/>
                        <w:left w:val="single" w:sz="2" w:space="0" w:color="1093D1"/>
                        <w:bottom w:val="single" w:sz="2" w:space="0" w:color="1093D1"/>
                        <w:right w:val="single" w:sz="2" w:space="0" w:color="1093D1"/>
                      </w:divBdr>
                    </w:div>
                  </w:divsChild>
                </w:div>
              </w:divsChild>
            </w:div>
          </w:divsChild>
        </w:div>
      </w:divsChild>
    </w:div>
    <w:div w:id="2133552046">
      <w:bodyDiv w:val="1"/>
      <w:marLeft w:val="0"/>
      <w:marRight w:val="0"/>
      <w:marTop w:val="0"/>
      <w:marBottom w:val="240"/>
      <w:divBdr>
        <w:top w:val="none" w:sz="0" w:space="0" w:color="auto"/>
        <w:left w:val="none" w:sz="0" w:space="0" w:color="auto"/>
        <w:bottom w:val="none" w:sz="0" w:space="0" w:color="auto"/>
        <w:right w:val="none" w:sz="0" w:space="0" w:color="auto"/>
      </w:divBdr>
      <w:divsChild>
        <w:div w:id="1888027074">
          <w:marLeft w:val="0"/>
          <w:marRight w:val="0"/>
          <w:marTop w:val="0"/>
          <w:marBottom w:val="0"/>
          <w:divBdr>
            <w:top w:val="single" w:sz="2" w:space="0" w:color="1093D1"/>
            <w:left w:val="single" w:sz="2" w:space="0" w:color="1093D1"/>
            <w:bottom w:val="single" w:sz="2" w:space="0" w:color="1093D1"/>
            <w:right w:val="single" w:sz="2" w:space="0" w:color="1093D1"/>
          </w:divBdr>
          <w:divsChild>
            <w:div w:id="32194437">
              <w:marLeft w:val="0"/>
              <w:marRight w:val="0"/>
              <w:marTop w:val="0"/>
              <w:marBottom w:val="0"/>
              <w:divBdr>
                <w:top w:val="single" w:sz="2" w:space="0" w:color="1093D1"/>
                <w:left w:val="single" w:sz="2" w:space="0" w:color="1093D1"/>
                <w:bottom w:val="single" w:sz="2" w:space="0" w:color="1093D1"/>
                <w:right w:val="single" w:sz="2" w:space="0" w:color="1093D1"/>
              </w:divBdr>
              <w:divsChild>
                <w:div w:id="157770268">
                  <w:marLeft w:val="0"/>
                  <w:marRight w:val="0"/>
                  <w:marTop w:val="0"/>
                  <w:marBottom w:val="0"/>
                  <w:divBdr>
                    <w:top w:val="single" w:sz="2" w:space="0" w:color="1093D1"/>
                    <w:left w:val="single" w:sz="2" w:space="0" w:color="1093D1"/>
                    <w:bottom w:val="single" w:sz="2" w:space="0" w:color="1093D1"/>
                    <w:right w:val="single" w:sz="2" w:space="0" w:color="1093D1"/>
                  </w:divBdr>
                </w:div>
                <w:div w:id="618492717">
                  <w:marLeft w:val="300"/>
                  <w:marRight w:val="0"/>
                  <w:marTop w:val="0"/>
                  <w:marBottom w:val="240"/>
                  <w:divBdr>
                    <w:top w:val="none" w:sz="0" w:space="0" w:color="auto"/>
                    <w:left w:val="none" w:sz="0" w:space="0" w:color="auto"/>
                    <w:bottom w:val="none" w:sz="0" w:space="0" w:color="auto"/>
                    <w:right w:val="none" w:sz="0" w:space="0" w:color="auto"/>
                  </w:divBdr>
                  <w:divsChild>
                    <w:div w:id="840975853">
                      <w:marLeft w:val="0"/>
                      <w:marRight w:val="0"/>
                      <w:marTop w:val="0"/>
                      <w:marBottom w:val="0"/>
                      <w:divBdr>
                        <w:top w:val="single" w:sz="2" w:space="0" w:color="1093D1"/>
                        <w:left w:val="single" w:sz="2" w:space="0" w:color="1093D1"/>
                        <w:bottom w:val="single" w:sz="2" w:space="0" w:color="1093D1"/>
                        <w:right w:val="single" w:sz="2" w:space="0" w:color="1093D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Quinn</dc:creator>
  <cp:lastModifiedBy>Fiona Mulligan</cp:lastModifiedBy>
  <cp:revision>2</cp:revision>
  <dcterms:created xsi:type="dcterms:W3CDTF">2022-12-12T10:30:00Z</dcterms:created>
  <dcterms:modified xsi:type="dcterms:W3CDTF">2022-12-12T10:30:00Z</dcterms:modified>
</cp:coreProperties>
</file>