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1F4" w:rsidRDefault="003451F4" w:rsidP="003451F4">
      <w:pPr>
        <w:pStyle w:val="Heading1"/>
        <w:spacing w:before="120"/>
        <w:ind w:left="2160" w:firstLine="720"/>
        <w:rPr>
          <w:rFonts w:ascii="Arial" w:hAnsi="Arial" w:cs="Arial"/>
          <w:color w:val="002060"/>
          <w:sz w:val="36"/>
          <w:szCs w:val="36"/>
        </w:rPr>
      </w:pPr>
      <w:bookmarkStart w:id="0" w:name="_Toc382986015"/>
      <w:r w:rsidRPr="00E74F34">
        <w:rPr>
          <w:noProof/>
          <w:color w:val="002060"/>
          <w:lang w:eastAsia="en-IE"/>
        </w:rPr>
        <w:drawing>
          <wp:anchor distT="0" distB="0" distL="114300" distR="114300" simplePos="0" relativeHeight="251659264" behindDoc="0" locked="0" layoutInCell="1" allowOverlap="1" wp14:anchorId="08FE2125" wp14:editId="184A2E0F">
            <wp:simplePos x="0" y="0"/>
            <wp:positionH relativeFrom="column">
              <wp:posOffset>132715</wp:posOffset>
            </wp:positionH>
            <wp:positionV relativeFrom="paragraph">
              <wp:posOffset>-209550</wp:posOffset>
            </wp:positionV>
            <wp:extent cx="1189653" cy="17049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bec_2col_portrait_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189653" cy="1704975"/>
                    </a:xfrm>
                    <a:prstGeom prst="rect">
                      <a:avLst/>
                    </a:prstGeom>
                  </pic:spPr>
                </pic:pic>
              </a:graphicData>
            </a:graphic>
            <wp14:sizeRelH relativeFrom="page">
              <wp14:pctWidth>0</wp14:pctWidth>
            </wp14:sizeRelH>
            <wp14:sizeRelV relativeFrom="page">
              <wp14:pctHeight>0</wp14:pctHeight>
            </wp14:sizeRelV>
          </wp:anchor>
        </w:drawing>
      </w:r>
      <w:proofErr w:type="spellStart"/>
      <w:r>
        <w:rPr>
          <w:rFonts w:ascii="Arial" w:hAnsi="Arial" w:cs="Arial"/>
          <w:color w:val="002060"/>
          <w:sz w:val="36"/>
          <w:szCs w:val="36"/>
        </w:rPr>
        <w:t>Ibec</w:t>
      </w:r>
      <w:proofErr w:type="spellEnd"/>
      <w:r w:rsidRPr="00AF22BB">
        <w:rPr>
          <w:rFonts w:ascii="Arial" w:hAnsi="Arial" w:cs="Arial"/>
          <w:color w:val="002060"/>
          <w:sz w:val="36"/>
          <w:szCs w:val="36"/>
        </w:rPr>
        <w:t xml:space="preserve"> </w:t>
      </w:r>
      <w:r>
        <w:rPr>
          <w:rFonts w:ascii="Arial" w:hAnsi="Arial" w:cs="Arial"/>
          <w:color w:val="002060"/>
          <w:sz w:val="36"/>
          <w:szCs w:val="36"/>
        </w:rPr>
        <w:t>Energy Efficiency</w:t>
      </w:r>
    </w:p>
    <w:p w:rsidR="003451F4" w:rsidRPr="00AF22BB" w:rsidRDefault="003451F4" w:rsidP="003451F4">
      <w:pPr>
        <w:pStyle w:val="Heading1"/>
        <w:spacing w:before="120"/>
        <w:ind w:left="2160" w:firstLine="720"/>
        <w:rPr>
          <w:rFonts w:ascii="Arial" w:hAnsi="Arial" w:cs="Arial"/>
          <w:sz w:val="36"/>
          <w:szCs w:val="36"/>
        </w:rPr>
      </w:pPr>
      <w:r w:rsidRPr="00AF22BB">
        <w:rPr>
          <w:rFonts w:ascii="Arial" w:hAnsi="Arial" w:cs="Arial"/>
          <w:color w:val="002060"/>
          <w:sz w:val="36"/>
          <w:szCs w:val="36"/>
        </w:rPr>
        <w:t>Working Group - Agenda</w:t>
      </w:r>
      <w:bookmarkEnd w:id="0"/>
      <w:r w:rsidRPr="00AF22BB">
        <w:rPr>
          <w:rFonts w:ascii="Arial" w:hAnsi="Arial" w:cs="Arial"/>
          <w:color w:val="002060"/>
          <w:sz w:val="36"/>
          <w:szCs w:val="36"/>
        </w:rPr>
        <w:t xml:space="preserve"> </w:t>
      </w:r>
      <w:r w:rsidRPr="00AF22BB">
        <w:rPr>
          <w:rFonts w:ascii="Arial" w:hAnsi="Arial" w:cs="Arial"/>
          <w:sz w:val="36"/>
          <w:szCs w:val="36"/>
        </w:rPr>
        <w:t xml:space="preserve"> </w:t>
      </w:r>
    </w:p>
    <w:p w:rsidR="003451F4" w:rsidRPr="00D83C1D" w:rsidRDefault="003451F4" w:rsidP="003451F4">
      <w:pPr>
        <w:rPr>
          <w:rFonts w:cs="Arial"/>
          <w:b/>
          <w:color w:val="1F145D"/>
          <w:sz w:val="36"/>
          <w:szCs w:val="36"/>
        </w:rPr>
      </w:pPr>
      <w:r w:rsidRPr="00D83C1D">
        <w:rPr>
          <w:rFonts w:cs="Arial"/>
          <w:b/>
          <w:color w:val="1F145D"/>
          <w:sz w:val="36"/>
          <w:szCs w:val="36"/>
        </w:rPr>
        <w:t xml:space="preserve">      </w:t>
      </w:r>
    </w:p>
    <w:p w:rsidR="003451F4" w:rsidRDefault="009E34C7" w:rsidP="003451F4">
      <w:pPr>
        <w:ind w:left="2880"/>
        <w:rPr>
          <w:rFonts w:cs="Arial"/>
          <w:color w:val="1F145D"/>
          <w:sz w:val="36"/>
          <w:szCs w:val="36"/>
        </w:rPr>
      </w:pPr>
      <w:r>
        <w:rPr>
          <w:rFonts w:cs="Arial"/>
          <w:color w:val="1F145D"/>
          <w:sz w:val="36"/>
          <w:szCs w:val="36"/>
        </w:rPr>
        <w:t>4 July 2014, 10.30-12.3</w:t>
      </w:r>
      <w:bookmarkStart w:id="1" w:name="_GoBack"/>
      <w:bookmarkEnd w:id="1"/>
      <w:r w:rsidR="003451F4">
        <w:rPr>
          <w:rFonts w:cs="Arial"/>
          <w:color w:val="1F145D"/>
          <w:sz w:val="36"/>
          <w:szCs w:val="36"/>
        </w:rPr>
        <w:t>0</w:t>
      </w:r>
      <w:r w:rsidR="003451F4" w:rsidRPr="00567C94">
        <w:rPr>
          <w:rFonts w:cs="Arial"/>
          <w:color w:val="1F145D"/>
          <w:sz w:val="36"/>
          <w:szCs w:val="36"/>
        </w:rPr>
        <w:t xml:space="preserve"> </w:t>
      </w:r>
    </w:p>
    <w:p w:rsidR="003451F4" w:rsidRDefault="003451F4" w:rsidP="003451F4">
      <w:pPr>
        <w:ind w:left="2880"/>
        <w:rPr>
          <w:rFonts w:cs="Arial"/>
          <w:color w:val="1F145D"/>
          <w:sz w:val="36"/>
          <w:szCs w:val="36"/>
        </w:rPr>
      </w:pPr>
      <w:r>
        <w:rPr>
          <w:rFonts w:cs="Arial"/>
          <w:color w:val="1F145D"/>
          <w:sz w:val="36"/>
          <w:szCs w:val="36"/>
        </w:rPr>
        <w:t xml:space="preserve">84-86 </w:t>
      </w:r>
      <w:proofErr w:type="spellStart"/>
      <w:r>
        <w:rPr>
          <w:rFonts w:cs="Arial"/>
          <w:color w:val="1F145D"/>
          <w:sz w:val="36"/>
          <w:szCs w:val="36"/>
        </w:rPr>
        <w:t>Lr</w:t>
      </w:r>
      <w:proofErr w:type="spellEnd"/>
      <w:r>
        <w:rPr>
          <w:rFonts w:cs="Arial"/>
          <w:color w:val="1F145D"/>
          <w:sz w:val="36"/>
          <w:szCs w:val="36"/>
        </w:rPr>
        <w:t xml:space="preserve"> </w:t>
      </w:r>
      <w:proofErr w:type="spellStart"/>
      <w:r>
        <w:rPr>
          <w:rFonts w:cs="Arial"/>
          <w:color w:val="1F145D"/>
          <w:sz w:val="36"/>
          <w:szCs w:val="36"/>
        </w:rPr>
        <w:t>Baggot</w:t>
      </w:r>
      <w:proofErr w:type="spellEnd"/>
      <w:r>
        <w:rPr>
          <w:rFonts w:cs="Arial"/>
          <w:color w:val="1F145D"/>
          <w:sz w:val="36"/>
          <w:szCs w:val="36"/>
        </w:rPr>
        <w:t xml:space="preserve"> Street, Dublin </w:t>
      </w:r>
    </w:p>
    <w:p w:rsidR="003451F4" w:rsidRPr="00A12CD1" w:rsidRDefault="003451F4" w:rsidP="00A12CD1">
      <w:pPr>
        <w:tabs>
          <w:tab w:val="left" w:pos="2552"/>
        </w:tabs>
        <w:rPr>
          <w:rFonts w:cs="Arial"/>
          <w:color w:val="1F145D"/>
          <w:sz w:val="36"/>
          <w:szCs w:val="36"/>
        </w:rPr>
      </w:pPr>
      <w:r>
        <w:rPr>
          <w:rFonts w:cs="Arial"/>
          <w:color w:val="1F145D"/>
          <w:sz w:val="36"/>
          <w:szCs w:val="36"/>
        </w:rPr>
        <w:t>____________________________________________</w:t>
      </w:r>
    </w:p>
    <w:p w:rsidR="00A12CD1" w:rsidRDefault="00A12CD1" w:rsidP="003451F4">
      <w:pPr>
        <w:pStyle w:val="NormalWeb"/>
        <w:pBdr>
          <w:bottom w:val="single" w:sz="4" w:space="1" w:color="auto"/>
        </w:pBdr>
        <w:rPr>
          <w:rFonts w:ascii="Helvetica" w:hAnsi="Helvetica" w:cs="Helvetica"/>
          <w:b/>
          <w:bCs/>
          <w:color w:val="231F20"/>
          <w:sz w:val="18"/>
          <w:szCs w:val="18"/>
          <w:lang w:val="en"/>
        </w:rPr>
      </w:pPr>
    </w:p>
    <w:p w:rsidR="002961F5" w:rsidRDefault="002961F5" w:rsidP="003451F4">
      <w:pPr>
        <w:pStyle w:val="NormalWeb"/>
        <w:pBdr>
          <w:bottom w:val="single" w:sz="4" w:space="1" w:color="auto"/>
        </w:pBdr>
        <w:rPr>
          <w:rFonts w:ascii="Helvetica" w:hAnsi="Helvetica" w:cs="Helvetica"/>
          <w:color w:val="231F20"/>
          <w:sz w:val="18"/>
          <w:szCs w:val="18"/>
          <w:lang w:val="en"/>
        </w:rPr>
      </w:pPr>
      <w:r>
        <w:rPr>
          <w:rFonts w:ascii="Helvetica" w:hAnsi="Helvetica" w:cs="Helvetica"/>
          <w:b/>
          <w:bCs/>
          <w:color w:val="231F20"/>
          <w:sz w:val="18"/>
          <w:szCs w:val="18"/>
          <w:lang w:val="en"/>
        </w:rPr>
        <w:t>1) Energy</w:t>
      </w:r>
      <w:r>
        <w:rPr>
          <w:rFonts w:ascii="Helvetica" w:hAnsi="Helvetica" w:cs="Helvetica"/>
          <w:color w:val="231F20"/>
          <w:sz w:val="18"/>
          <w:szCs w:val="18"/>
          <w:lang w:val="en"/>
        </w:rPr>
        <w:t xml:space="preserve"> </w:t>
      </w:r>
      <w:r>
        <w:rPr>
          <w:rFonts w:ascii="Helvetica" w:hAnsi="Helvetica" w:cs="Helvetica"/>
          <w:b/>
          <w:bCs/>
          <w:color w:val="231F20"/>
          <w:sz w:val="18"/>
          <w:szCs w:val="18"/>
          <w:lang w:val="en"/>
        </w:rPr>
        <w:t>Efficiency</w:t>
      </w:r>
      <w:r>
        <w:rPr>
          <w:rFonts w:ascii="Helvetica" w:hAnsi="Helvetica" w:cs="Helvetica"/>
          <w:color w:val="231F20"/>
          <w:sz w:val="18"/>
          <w:szCs w:val="18"/>
          <w:lang w:val="en"/>
        </w:rPr>
        <w:t xml:space="preserve"> </w:t>
      </w:r>
      <w:r>
        <w:rPr>
          <w:rFonts w:ascii="Helvetica" w:hAnsi="Helvetica" w:cs="Helvetica"/>
          <w:b/>
          <w:bCs/>
          <w:color w:val="231F20"/>
          <w:sz w:val="18"/>
          <w:szCs w:val="18"/>
          <w:lang w:val="en"/>
        </w:rPr>
        <w:t xml:space="preserve">Fund, </w:t>
      </w:r>
      <w:r w:rsidRPr="002961F5">
        <w:rPr>
          <w:rFonts w:ascii="Helvetica" w:hAnsi="Helvetica" w:cs="Helvetica"/>
          <w:b/>
          <w:bCs/>
          <w:color w:val="231F20"/>
          <w:sz w:val="18"/>
          <w:szCs w:val="18"/>
          <w:lang w:val="en"/>
        </w:rPr>
        <w:t xml:space="preserve">David </w:t>
      </w:r>
      <w:proofErr w:type="spellStart"/>
      <w:r w:rsidRPr="002961F5">
        <w:rPr>
          <w:rFonts w:ascii="Helvetica" w:hAnsi="Helvetica" w:cs="Helvetica"/>
          <w:b/>
          <w:bCs/>
          <w:color w:val="231F20"/>
          <w:sz w:val="18"/>
          <w:szCs w:val="18"/>
          <w:lang w:val="en"/>
        </w:rPr>
        <w:t>Hourihane</w:t>
      </w:r>
      <w:proofErr w:type="spellEnd"/>
      <w:r>
        <w:rPr>
          <w:rFonts w:ascii="Helvetica" w:hAnsi="Helvetica" w:cs="Helvetica"/>
          <w:b/>
          <w:bCs/>
          <w:color w:val="231F20"/>
          <w:sz w:val="18"/>
          <w:szCs w:val="18"/>
          <w:lang w:val="en"/>
        </w:rPr>
        <w:t>, Sustainable Development Capital LLP</w:t>
      </w:r>
    </w:p>
    <w:p w:rsidR="002961F5" w:rsidRDefault="002961F5" w:rsidP="002961F5">
      <w:pPr>
        <w:pStyle w:val="NormalWeb"/>
        <w:rPr>
          <w:rFonts w:ascii="Helvetica" w:hAnsi="Helvetica" w:cs="Helvetica"/>
          <w:color w:val="231F20"/>
          <w:sz w:val="18"/>
          <w:szCs w:val="18"/>
          <w:lang w:val="en"/>
        </w:rPr>
      </w:pPr>
      <w:r>
        <w:rPr>
          <w:rFonts w:ascii="Helvetica" w:hAnsi="Helvetica" w:cs="Helvetica"/>
          <w:color w:val="231F20"/>
          <w:sz w:val="18"/>
          <w:szCs w:val="18"/>
          <w:lang w:val="en"/>
        </w:rPr>
        <w:t xml:space="preserve">Minister Pat </w:t>
      </w:r>
      <w:proofErr w:type="spellStart"/>
      <w:r>
        <w:rPr>
          <w:rFonts w:ascii="Helvetica" w:hAnsi="Helvetica" w:cs="Helvetica"/>
          <w:color w:val="231F20"/>
          <w:sz w:val="18"/>
          <w:szCs w:val="18"/>
          <w:lang w:val="en"/>
        </w:rPr>
        <w:t>Rabbitte</w:t>
      </w:r>
      <w:proofErr w:type="spellEnd"/>
      <w:r>
        <w:rPr>
          <w:rFonts w:ascii="Helvetica" w:hAnsi="Helvetica" w:cs="Helvetica"/>
          <w:color w:val="231F20"/>
          <w:sz w:val="18"/>
          <w:szCs w:val="18"/>
          <w:lang w:val="en"/>
        </w:rPr>
        <w:t xml:space="preserve"> recently launched the €70 million National Energy Efficiency Fund with Sustainable Development Capital. According to the press release to announce the launch of the fund, it “will act as a catalyst to develop energy efficiency projects…to enhance the level of finance available to support the clear energy and cost saving opportunity that exists for public and commercial sector </w:t>
      </w:r>
      <w:proofErr w:type="spellStart"/>
      <w:r>
        <w:rPr>
          <w:rFonts w:ascii="Helvetica" w:hAnsi="Helvetica" w:cs="Helvetica"/>
          <w:color w:val="231F20"/>
          <w:sz w:val="18"/>
          <w:szCs w:val="18"/>
          <w:lang w:val="en"/>
        </w:rPr>
        <w:t>organisations</w:t>
      </w:r>
      <w:proofErr w:type="spellEnd"/>
      <w:r>
        <w:rPr>
          <w:rFonts w:ascii="Helvetica" w:hAnsi="Helvetica" w:cs="Helvetica"/>
          <w:color w:val="231F20"/>
          <w:sz w:val="18"/>
          <w:szCs w:val="18"/>
          <w:lang w:val="en"/>
        </w:rPr>
        <w:t>”.</w:t>
      </w:r>
    </w:p>
    <w:p w:rsidR="002961F5" w:rsidRDefault="002961F5" w:rsidP="002961F5">
      <w:pPr>
        <w:pStyle w:val="NormalWeb"/>
        <w:rPr>
          <w:rFonts w:ascii="Helvetica" w:hAnsi="Helvetica" w:cs="Helvetica"/>
          <w:color w:val="231F20"/>
          <w:sz w:val="18"/>
          <w:szCs w:val="18"/>
          <w:lang w:val="en"/>
        </w:rPr>
      </w:pPr>
      <w:r>
        <w:rPr>
          <w:rFonts w:ascii="Helvetica" w:hAnsi="Helvetica" w:cs="Helvetica"/>
          <w:color w:val="231F20"/>
          <w:sz w:val="18"/>
          <w:szCs w:val="18"/>
          <w:lang w:val="en"/>
        </w:rPr>
        <w:t>This session will focus on the type of projects that are likely to leverage funding.</w:t>
      </w:r>
    </w:p>
    <w:p w:rsidR="002961F5" w:rsidRPr="002961F5" w:rsidRDefault="002961F5" w:rsidP="002961F5">
      <w:pPr>
        <w:pStyle w:val="NormalWeb"/>
        <w:rPr>
          <w:rFonts w:ascii="Helvetica" w:hAnsi="Helvetica" w:cs="Helvetica"/>
          <w:i/>
          <w:color w:val="231F20"/>
          <w:sz w:val="18"/>
          <w:szCs w:val="18"/>
          <w:lang w:val="en"/>
        </w:rPr>
      </w:pPr>
      <w:r w:rsidRPr="002961F5">
        <w:rPr>
          <w:rFonts w:ascii="Helvetica" w:hAnsi="Helvetica" w:cs="Helvetica"/>
          <w:i/>
          <w:color w:val="231F20"/>
          <w:sz w:val="18"/>
          <w:szCs w:val="18"/>
          <w:lang w:val="en"/>
        </w:rPr>
        <w:t xml:space="preserve">About SDCL: SDCL is a specialist financial and investment advisory firm, headquartered in London and with offices in Dublin, New York and Hong Kong. SDCL, in conjunction with London &amp; Regional Properties, will provide matched funding alongside Minister </w:t>
      </w:r>
      <w:proofErr w:type="spellStart"/>
      <w:r w:rsidRPr="002961F5">
        <w:rPr>
          <w:rFonts w:ascii="Helvetica" w:hAnsi="Helvetica" w:cs="Helvetica"/>
          <w:i/>
          <w:color w:val="231F20"/>
          <w:sz w:val="18"/>
          <w:szCs w:val="18"/>
          <w:lang w:val="en"/>
        </w:rPr>
        <w:t>Rabbitte’s</w:t>
      </w:r>
      <w:proofErr w:type="spellEnd"/>
      <w:r w:rsidRPr="002961F5">
        <w:rPr>
          <w:rFonts w:ascii="Helvetica" w:hAnsi="Helvetica" w:cs="Helvetica"/>
          <w:i/>
          <w:color w:val="231F20"/>
          <w:sz w:val="18"/>
          <w:szCs w:val="18"/>
          <w:lang w:val="en"/>
        </w:rPr>
        <w:t xml:space="preserve"> commitment to grow the fund to at least €70 million.</w:t>
      </w:r>
    </w:p>
    <w:p w:rsidR="002961F5" w:rsidRPr="002961F5" w:rsidRDefault="002961F5" w:rsidP="002961F5">
      <w:pPr>
        <w:pStyle w:val="NormalWeb"/>
        <w:rPr>
          <w:rFonts w:ascii="Helvetica" w:hAnsi="Helvetica" w:cs="Helvetica"/>
          <w:i/>
          <w:color w:val="231F20"/>
          <w:sz w:val="18"/>
          <w:szCs w:val="18"/>
          <w:lang w:val="en"/>
        </w:rPr>
      </w:pPr>
      <w:r w:rsidRPr="002961F5">
        <w:rPr>
          <w:rFonts w:ascii="Helvetica" w:hAnsi="Helvetica" w:cs="Helvetica"/>
          <w:i/>
          <w:color w:val="231F20"/>
          <w:sz w:val="18"/>
          <w:szCs w:val="18"/>
          <w:lang w:val="en"/>
        </w:rPr>
        <w:t xml:space="preserve"> SDCL will, subject to </w:t>
      </w:r>
      <w:proofErr w:type="spellStart"/>
      <w:r w:rsidRPr="002961F5">
        <w:rPr>
          <w:rFonts w:ascii="Helvetica" w:hAnsi="Helvetica" w:cs="Helvetica"/>
          <w:i/>
          <w:color w:val="231F20"/>
          <w:sz w:val="18"/>
          <w:szCs w:val="18"/>
          <w:lang w:val="en"/>
        </w:rPr>
        <w:t>finalisation</w:t>
      </w:r>
      <w:proofErr w:type="spellEnd"/>
      <w:r w:rsidRPr="002961F5">
        <w:rPr>
          <w:rFonts w:ascii="Helvetica" w:hAnsi="Helvetica" w:cs="Helvetica"/>
          <w:i/>
          <w:color w:val="231F20"/>
          <w:sz w:val="18"/>
          <w:szCs w:val="18"/>
          <w:lang w:val="en"/>
        </w:rPr>
        <w:t xml:space="preserve"> of terms, act as fund manager for the Energy Efficiency Fund. The company also manages a similar energy efficiency fund in the UK, launched with a cornerstone commitment fro</w:t>
      </w:r>
      <w:r>
        <w:rPr>
          <w:rFonts w:ascii="Helvetica" w:hAnsi="Helvetica" w:cs="Helvetica"/>
          <w:i/>
          <w:color w:val="231F20"/>
          <w:sz w:val="18"/>
          <w:szCs w:val="18"/>
          <w:lang w:val="en"/>
        </w:rPr>
        <w:t>m the UK Green Investment Bank.</w:t>
      </w:r>
    </w:p>
    <w:p w:rsidR="002961F5" w:rsidRDefault="002961F5" w:rsidP="003451F4">
      <w:pPr>
        <w:pStyle w:val="NormalWeb"/>
        <w:pBdr>
          <w:bottom w:val="single" w:sz="4" w:space="1" w:color="auto"/>
        </w:pBdr>
        <w:rPr>
          <w:rFonts w:ascii="Helvetica" w:hAnsi="Helvetica" w:cs="Helvetica"/>
          <w:color w:val="231F20"/>
          <w:sz w:val="18"/>
          <w:szCs w:val="18"/>
          <w:lang w:val="en"/>
        </w:rPr>
      </w:pPr>
      <w:r>
        <w:rPr>
          <w:rFonts w:ascii="Helvetica" w:hAnsi="Helvetica" w:cs="Helvetica"/>
          <w:b/>
          <w:bCs/>
          <w:color w:val="231F20"/>
          <w:sz w:val="18"/>
          <w:szCs w:val="18"/>
          <w:lang w:val="en"/>
        </w:rPr>
        <w:t xml:space="preserve">2) EU update – review of the EED and 2030 </w:t>
      </w:r>
    </w:p>
    <w:p w:rsidR="002961F5" w:rsidRPr="002961F5" w:rsidRDefault="002961F5" w:rsidP="002961F5">
      <w:pPr>
        <w:pStyle w:val="NormalWeb"/>
        <w:rPr>
          <w:rFonts w:ascii="Helvetica" w:hAnsi="Helvetica" w:cs="Helvetica"/>
          <w:color w:val="231F20"/>
          <w:sz w:val="18"/>
          <w:szCs w:val="18"/>
          <w:lang w:val="en"/>
        </w:rPr>
      </w:pPr>
      <w:r>
        <w:rPr>
          <w:rFonts w:ascii="Helvetica" w:hAnsi="Helvetica" w:cs="Helvetica"/>
          <w:color w:val="231F20"/>
          <w:sz w:val="18"/>
          <w:szCs w:val="18"/>
          <w:lang w:val="en"/>
        </w:rPr>
        <w:t>The European Commission is set to publish its assessment of the EU’s energy efficiency 2020 goals. This session will focus on the Commission’s review of the EED and the ambition in the context of the 2030 communication.</w:t>
      </w:r>
    </w:p>
    <w:p w:rsidR="002961F5" w:rsidRDefault="002961F5" w:rsidP="003451F4">
      <w:pPr>
        <w:pStyle w:val="NormalWeb"/>
        <w:pBdr>
          <w:bottom w:val="single" w:sz="4" w:space="1" w:color="auto"/>
        </w:pBdr>
        <w:rPr>
          <w:rFonts w:ascii="Helvetica" w:hAnsi="Helvetica" w:cs="Helvetica"/>
          <w:color w:val="231F20"/>
          <w:sz w:val="18"/>
          <w:szCs w:val="18"/>
          <w:lang w:val="en"/>
        </w:rPr>
      </w:pPr>
      <w:r>
        <w:rPr>
          <w:rFonts w:ascii="Helvetica" w:hAnsi="Helvetica" w:cs="Helvetica"/>
          <w:b/>
          <w:bCs/>
          <w:color w:val="231F20"/>
          <w:sz w:val="18"/>
          <w:szCs w:val="18"/>
          <w:lang w:val="en"/>
        </w:rPr>
        <w:t>3) Discussion: A Green paper on Energy Policy in Ireland</w:t>
      </w:r>
    </w:p>
    <w:p w:rsidR="002961F5" w:rsidRDefault="002961F5" w:rsidP="002961F5">
      <w:pPr>
        <w:pStyle w:val="NormalWeb"/>
        <w:rPr>
          <w:rFonts w:ascii="Helvetica" w:hAnsi="Helvetica" w:cs="Helvetica"/>
          <w:color w:val="231F20"/>
          <w:sz w:val="18"/>
          <w:szCs w:val="18"/>
          <w:lang w:val="en"/>
        </w:rPr>
      </w:pPr>
      <w:r>
        <w:rPr>
          <w:rFonts w:ascii="Helvetica" w:hAnsi="Helvetica" w:cs="Helvetica"/>
          <w:color w:val="231F20"/>
          <w:sz w:val="18"/>
          <w:szCs w:val="18"/>
          <w:lang w:val="en"/>
        </w:rPr>
        <w:t>This green paper invites views from stakeholders to ensure plentiful, affordable energy supply balanced with environmental considerations.</w:t>
      </w:r>
    </w:p>
    <w:p w:rsidR="002961F5" w:rsidRDefault="002961F5" w:rsidP="002961F5">
      <w:pPr>
        <w:pStyle w:val="NormalWeb"/>
        <w:rPr>
          <w:rFonts w:ascii="Helvetica" w:hAnsi="Helvetica" w:cs="Helvetica"/>
          <w:color w:val="231F20"/>
          <w:sz w:val="18"/>
          <w:szCs w:val="18"/>
          <w:lang w:val="en"/>
        </w:rPr>
      </w:pPr>
      <w:r>
        <w:rPr>
          <w:rFonts w:ascii="Helvetica" w:hAnsi="Helvetica" w:cs="Helvetica"/>
          <w:color w:val="231F20"/>
          <w:sz w:val="18"/>
          <w:szCs w:val="18"/>
          <w:lang w:val="en"/>
        </w:rPr>
        <w:t>During this working group meeting discussion, we will focus on energy efficiency policies, and ask members of the Working Group to consider in advance of the meeting:</w:t>
      </w:r>
    </w:p>
    <w:p w:rsidR="002961F5" w:rsidRPr="002961F5" w:rsidRDefault="002961F5" w:rsidP="00EE3614">
      <w:pPr>
        <w:pStyle w:val="NormalWeb"/>
        <w:ind w:left="720"/>
        <w:rPr>
          <w:rFonts w:ascii="Helvetica" w:hAnsi="Helvetica" w:cs="Helvetica"/>
          <w:color w:val="231F20"/>
          <w:sz w:val="18"/>
          <w:szCs w:val="18"/>
          <w:lang w:val="en"/>
        </w:rPr>
      </w:pPr>
      <w:r>
        <w:rPr>
          <w:rFonts w:ascii="Helvetica" w:hAnsi="Helvetica" w:cs="Helvetica"/>
          <w:color w:val="231F20"/>
          <w:sz w:val="18"/>
          <w:szCs w:val="18"/>
          <w:lang w:val="en"/>
        </w:rPr>
        <w:t xml:space="preserve">1) </w:t>
      </w:r>
      <w:r w:rsidRPr="002961F5">
        <w:rPr>
          <w:rFonts w:ascii="Helvetica" w:hAnsi="Helvetica" w:cs="Helvetica"/>
          <w:color w:val="231F20"/>
          <w:sz w:val="18"/>
          <w:szCs w:val="18"/>
          <w:lang w:val="en"/>
        </w:rPr>
        <w:t xml:space="preserve">Are the </w:t>
      </w:r>
      <w:r w:rsidRPr="002961F5">
        <w:rPr>
          <w:rFonts w:ascii="Helvetica" w:hAnsi="Helvetica" w:cs="Helvetica"/>
          <w:b/>
          <w:color w:val="231F20"/>
          <w:sz w:val="18"/>
          <w:szCs w:val="18"/>
          <w:lang w:val="en"/>
        </w:rPr>
        <w:t>priority areas</w:t>
      </w:r>
      <w:r w:rsidRPr="002961F5">
        <w:rPr>
          <w:rFonts w:ascii="Helvetica" w:hAnsi="Helvetica" w:cs="Helvetica"/>
          <w:color w:val="231F20"/>
          <w:sz w:val="18"/>
          <w:szCs w:val="18"/>
          <w:lang w:val="en"/>
        </w:rPr>
        <w:t xml:space="preserve"> the correct ones, and if not where should focus be in terms of improving</w:t>
      </w:r>
      <w:r>
        <w:rPr>
          <w:rFonts w:ascii="Helvetica" w:hAnsi="Helvetica" w:cs="Helvetica"/>
          <w:color w:val="231F20"/>
          <w:sz w:val="18"/>
          <w:szCs w:val="18"/>
          <w:lang w:val="en"/>
        </w:rPr>
        <w:t xml:space="preserve"> energy efficiency of business?</w:t>
      </w:r>
    </w:p>
    <w:p w:rsidR="002961F5" w:rsidRPr="002961F5" w:rsidRDefault="002961F5" w:rsidP="00EE3614">
      <w:pPr>
        <w:pStyle w:val="NormalWeb"/>
        <w:ind w:left="720"/>
        <w:rPr>
          <w:rFonts w:ascii="Helvetica" w:hAnsi="Helvetica" w:cs="Helvetica"/>
          <w:color w:val="231F20"/>
          <w:sz w:val="18"/>
          <w:szCs w:val="18"/>
          <w:lang w:val="en"/>
        </w:rPr>
      </w:pPr>
      <w:r>
        <w:rPr>
          <w:rFonts w:ascii="Helvetica" w:hAnsi="Helvetica" w:cs="Helvetica"/>
          <w:color w:val="231F20"/>
          <w:sz w:val="18"/>
          <w:szCs w:val="18"/>
          <w:lang w:val="en"/>
        </w:rPr>
        <w:t xml:space="preserve">2) </w:t>
      </w:r>
      <w:r w:rsidRPr="002961F5">
        <w:rPr>
          <w:rFonts w:ascii="Helvetica" w:hAnsi="Helvetica" w:cs="Helvetica"/>
          <w:color w:val="231F20"/>
          <w:sz w:val="18"/>
          <w:szCs w:val="18"/>
          <w:lang w:val="en"/>
        </w:rPr>
        <w:t xml:space="preserve">What changes to </w:t>
      </w:r>
      <w:r w:rsidRPr="002961F5">
        <w:rPr>
          <w:rFonts w:ascii="Helvetica" w:hAnsi="Helvetica" w:cs="Helvetica"/>
          <w:b/>
          <w:color w:val="231F20"/>
          <w:sz w:val="18"/>
          <w:szCs w:val="18"/>
          <w:lang w:val="en"/>
        </w:rPr>
        <w:t xml:space="preserve">regulation </w:t>
      </w:r>
      <w:r w:rsidRPr="002961F5">
        <w:rPr>
          <w:rFonts w:ascii="Helvetica" w:hAnsi="Helvetica" w:cs="Helvetica"/>
          <w:color w:val="231F20"/>
          <w:sz w:val="18"/>
          <w:szCs w:val="18"/>
          <w:lang w:val="en"/>
        </w:rPr>
        <w:t xml:space="preserve">(less or more) </w:t>
      </w:r>
      <w:r>
        <w:rPr>
          <w:rFonts w:ascii="Helvetica" w:hAnsi="Helvetica" w:cs="Helvetica"/>
          <w:color w:val="231F20"/>
          <w:sz w:val="18"/>
          <w:szCs w:val="18"/>
          <w:lang w:val="en"/>
        </w:rPr>
        <w:t>are required to assist in meeting energy efficiency and CHP targets?</w:t>
      </w:r>
    </w:p>
    <w:p w:rsidR="002961F5" w:rsidRPr="002961F5" w:rsidRDefault="002961F5" w:rsidP="00EE3614">
      <w:pPr>
        <w:pStyle w:val="NormalWeb"/>
        <w:ind w:firstLine="720"/>
        <w:rPr>
          <w:rFonts w:ascii="Helvetica" w:hAnsi="Helvetica" w:cs="Helvetica"/>
          <w:color w:val="231F20"/>
          <w:sz w:val="18"/>
          <w:szCs w:val="18"/>
          <w:lang w:val="en"/>
        </w:rPr>
      </w:pPr>
      <w:r>
        <w:rPr>
          <w:rFonts w:ascii="Helvetica" w:hAnsi="Helvetica" w:cs="Helvetica"/>
          <w:color w:val="231F20"/>
          <w:sz w:val="18"/>
          <w:szCs w:val="18"/>
          <w:lang w:val="en"/>
        </w:rPr>
        <w:t xml:space="preserve">3) </w:t>
      </w:r>
      <w:r w:rsidRPr="002961F5">
        <w:rPr>
          <w:rFonts w:ascii="Helvetica" w:hAnsi="Helvetica" w:cs="Helvetica"/>
          <w:color w:val="231F20"/>
          <w:sz w:val="18"/>
          <w:szCs w:val="18"/>
          <w:lang w:val="en"/>
        </w:rPr>
        <w:t xml:space="preserve">What actions / initiatives should be included in the policy paper to address </w:t>
      </w:r>
      <w:r w:rsidRPr="002961F5">
        <w:rPr>
          <w:rFonts w:ascii="Helvetica" w:hAnsi="Helvetica" w:cs="Helvetica"/>
          <w:b/>
          <w:color w:val="231F20"/>
          <w:sz w:val="18"/>
          <w:szCs w:val="18"/>
          <w:lang w:val="en"/>
        </w:rPr>
        <w:t>energy costs</w:t>
      </w:r>
      <w:r>
        <w:rPr>
          <w:rFonts w:ascii="Helvetica" w:hAnsi="Helvetica" w:cs="Helvetica"/>
          <w:color w:val="231F20"/>
          <w:sz w:val="18"/>
          <w:szCs w:val="18"/>
          <w:lang w:val="en"/>
        </w:rPr>
        <w:t>?</w:t>
      </w:r>
    </w:p>
    <w:p w:rsidR="002961F5" w:rsidRPr="002961F5" w:rsidRDefault="002961F5" w:rsidP="00EE3614">
      <w:pPr>
        <w:pStyle w:val="NormalWeb"/>
        <w:ind w:firstLine="720"/>
        <w:rPr>
          <w:rFonts w:ascii="Helvetica" w:hAnsi="Helvetica" w:cs="Helvetica"/>
          <w:color w:val="231F20"/>
          <w:sz w:val="18"/>
          <w:szCs w:val="18"/>
          <w:lang w:val="en"/>
        </w:rPr>
      </w:pPr>
      <w:r>
        <w:rPr>
          <w:rFonts w:ascii="Helvetica" w:hAnsi="Helvetica" w:cs="Helvetica"/>
          <w:color w:val="231F20"/>
          <w:sz w:val="18"/>
          <w:szCs w:val="18"/>
          <w:lang w:val="en"/>
        </w:rPr>
        <w:t xml:space="preserve">4) </w:t>
      </w:r>
      <w:r w:rsidR="00A12CD1">
        <w:rPr>
          <w:rFonts w:ascii="Helvetica" w:hAnsi="Helvetica" w:cs="Helvetica"/>
          <w:color w:val="231F20"/>
          <w:sz w:val="18"/>
          <w:szCs w:val="18"/>
          <w:lang w:val="en"/>
        </w:rPr>
        <w:t xml:space="preserve">Which </w:t>
      </w:r>
      <w:r w:rsidRPr="002961F5">
        <w:rPr>
          <w:rFonts w:ascii="Helvetica" w:hAnsi="Helvetica" w:cs="Helvetica"/>
          <w:b/>
          <w:color w:val="231F20"/>
          <w:sz w:val="18"/>
          <w:szCs w:val="18"/>
          <w:lang w:val="en"/>
        </w:rPr>
        <w:t xml:space="preserve">financing </w:t>
      </w:r>
      <w:r w:rsidR="00A12CD1">
        <w:rPr>
          <w:rFonts w:ascii="Helvetica" w:hAnsi="Helvetica" w:cs="Helvetica"/>
          <w:color w:val="231F20"/>
          <w:sz w:val="18"/>
          <w:szCs w:val="18"/>
          <w:lang w:val="en"/>
        </w:rPr>
        <w:t>initiatives should</w:t>
      </w:r>
      <w:r w:rsidRPr="002961F5">
        <w:rPr>
          <w:rFonts w:ascii="Helvetica" w:hAnsi="Helvetica" w:cs="Helvetica"/>
          <w:color w:val="231F20"/>
          <w:sz w:val="18"/>
          <w:szCs w:val="18"/>
          <w:lang w:val="en"/>
        </w:rPr>
        <w:t xml:space="preserve"> be considered?</w:t>
      </w:r>
    </w:p>
    <w:p w:rsidR="002961F5" w:rsidRPr="002961F5" w:rsidRDefault="002961F5" w:rsidP="00EE3614">
      <w:pPr>
        <w:pStyle w:val="NormalWeb"/>
        <w:ind w:firstLine="720"/>
        <w:rPr>
          <w:rFonts w:ascii="Helvetica" w:hAnsi="Helvetica" w:cs="Helvetica"/>
          <w:color w:val="231F20"/>
          <w:sz w:val="18"/>
          <w:szCs w:val="18"/>
          <w:lang w:val="en"/>
        </w:rPr>
      </w:pPr>
      <w:r>
        <w:rPr>
          <w:rFonts w:ascii="Helvetica" w:hAnsi="Helvetica" w:cs="Helvetica"/>
          <w:color w:val="231F20"/>
          <w:sz w:val="18"/>
          <w:szCs w:val="18"/>
          <w:lang w:val="en"/>
        </w:rPr>
        <w:t xml:space="preserve">5) </w:t>
      </w:r>
      <w:r w:rsidRPr="002961F5">
        <w:rPr>
          <w:rFonts w:ascii="Helvetica" w:hAnsi="Helvetica" w:cs="Helvetica"/>
          <w:color w:val="231F20"/>
          <w:sz w:val="18"/>
          <w:szCs w:val="18"/>
          <w:lang w:val="en"/>
        </w:rPr>
        <w:t xml:space="preserve">Are there </w:t>
      </w:r>
      <w:r w:rsidRPr="002961F5">
        <w:rPr>
          <w:rFonts w:ascii="Helvetica" w:hAnsi="Helvetica" w:cs="Helvetica"/>
          <w:b/>
          <w:color w:val="231F20"/>
          <w:sz w:val="18"/>
          <w:szCs w:val="18"/>
          <w:lang w:val="en"/>
        </w:rPr>
        <w:t>best practices</w:t>
      </w:r>
      <w:r w:rsidRPr="002961F5">
        <w:rPr>
          <w:rFonts w:ascii="Helvetica" w:hAnsi="Helvetica" w:cs="Helvetica"/>
          <w:color w:val="231F20"/>
          <w:sz w:val="18"/>
          <w:szCs w:val="18"/>
          <w:lang w:val="en"/>
        </w:rPr>
        <w:t xml:space="preserve"> for energy efficiency / </w:t>
      </w:r>
      <w:r>
        <w:rPr>
          <w:rFonts w:ascii="Helvetica" w:hAnsi="Helvetica" w:cs="Helvetica"/>
          <w:color w:val="231F20"/>
          <w:sz w:val="18"/>
          <w:szCs w:val="18"/>
          <w:lang w:val="en"/>
        </w:rPr>
        <w:t>CHP that Ireland should follow?</w:t>
      </w:r>
    </w:p>
    <w:p w:rsidR="002961F5" w:rsidRDefault="002961F5" w:rsidP="00EE3614">
      <w:pPr>
        <w:pStyle w:val="NormalWeb"/>
        <w:ind w:firstLine="720"/>
        <w:rPr>
          <w:rFonts w:ascii="Helvetica" w:hAnsi="Helvetica" w:cs="Helvetica"/>
          <w:color w:val="231F20"/>
          <w:sz w:val="18"/>
          <w:szCs w:val="18"/>
          <w:lang w:val="en"/>
        </w:rPr>
      </w:pPr>
      <w:r>
        <w:rPr>
          <w:rFonts w:ascii="Helvetica" w:hAnsi="Helvetica" w:cs="Helvetica"/>
          <w:color w:val="231F20"/>
          <w:sz w:val="18"/>
          <w:szCs w:val="18"/>
          <w:lang w:val="en"/>
        </w:rPr>
        <w:t xml:space="preserve">6) </w:t>
      </w:r>
      <w:r w:rsidRPr="002961F5">
        <w:rPr>
          <w:rFonts w:ascii="Helvetica" w:hAnsi="Helvetica" w:cs="Helvetica"/>
          <w:color w:val="231F20"/>
          <w:sz w:val="18"/>
          <w:szCs w:val="18"/>
          <w:lang w:val="en"/>
        </w:rPr>
        <w:t xml:space="preserve">Any other specific </w:t>
      </w:r>
      <w:r w:rsidRPr="002961F5">
        <w:rPr>
          <w:rFonts w:ascii="Helvetica" w:hAnsi="Helvetica" w:cs="Helvetica"/>
          <w:b/>
          <w:color w:val="231F20"/>
          <w:sz w:val="18"/>
          <w:szCs w:val="18"/>
          <w:lang w:val="en"/>
        </w:rPr>
        <w:t>policy measures</w:t>
      </w:r>
      <w:r w:rsidRPr="002961F5">
        <w:rPr>
          <w:rFonts w:ascii="Helvetica" w:hAnsi="Helvetica" w:cs="Helvetica"/>
          <w:color w:val="231F20"/>
          <w:sz w:val="18"/>
          <w:szCs w:val="18"/>
          <w:lang w:val="en"/>
        </w:rPr>
        <w:t xml:space="preserve"> that could enhance energy efficiency?</w:t>
      </w:r>
    </w:p>
    <w:p w:rsidR="0068042F" w:rsidRDefault="002961F5" w:rsidP="003451F4">
      <w:pPr>
        <w:pStyle w:val="NormalWeb"/>
        <w:rPr>
          <w:rFonts w:ascii="Helvetica" w:hAnsi="Helvetica" w:cs="Helvetica"/>
          <w:color w:val="231F20"/>
          <w:sz w:val="18"/>
          <w:szCs w:val="18"/>
          <w:lang w:val="en"/>
        </w:rPr>
      </w:pPr>
      <w:r>
        <w:rPr>
          <w:rFonts w:ascii="Helvetica" w:hAnsi="Helvetica" w:cs="Helvetica"/>
          <w:color w:val="231F20"/>
          <w:sz w:val="18"/>
          <w:szCs w:val="18"/>
          <w:lang w:val="en"/>
        </w:rPr>
        <w:t>Priority 5 of the Green Paper “Putting the Energy System on a Sustainable Pathway” focuses on energy efficiency (pages 55-64).</w:t>
      </w:r>
    </w:p>
    <w:p w:rsidR="00CC0780" w:rsidRPr="00CC0780" w:rsidRDefault="00CC0780" w:rsidP="003451F4">
      <w:pPr>
        <w:pStyle w:val="NormalWeb"/>
        <w:rPr>
          <w:rFonts w:ascii="Helvetica" w:hAnsi="Helvetica" w:cs="Helvetica"/>
          <w:color w:val="231F20"/>
          <w:sz w:val="22"/>
          <w:szCs w:val="22"/>
          <w:lang w:val="en"/>
        </w:rPr>
      </w:pPr>
    </w:p>
    <w:p w:rsidR="00CC0780" w:rsidRPr="00CC0780" w:rsidRDefault="00CC0780" w:rsidP="00E70A14">
      <w:pPr>
        <w:pStyle w:val="NormalWeb"/>
        <w:pBdr>
          <w:bottom w:val="single" w:sz="4" w:space="1" w:color="auto"/>
        </w:pBdr>
        <w:rPr>
          <w:rFonts w:ascii="Helvetica" w:hAnsi="Helvetica" w:cs="Helvetica"/>
          <w:b/>
          <w:color w:val="231F20"/>
          <w:sz w:val="22"/>
          <w:szCs w:val="22"/>
          <w:lang w:val="en"/>
        </w:rPr>
      </w:pPr>
      <w:r w:rsidRPr="00CC0780">
        <w:rPr>
          <w:rFonts w:ascii="Helvetica" w:hAnsi="Helvetica" w:cs="Helvetica"/>
          <w:b/>
          <w:color w:val="231F20"/>
          <w:sz w:val="22"/>
          <w:szCs w:val="22"/>
          <w:lang w:val="en"/>
        </w:rPr>
        <w:t>Registered attendees:</w:t>
      </w:r>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 xml:space="preserve">Cormac </w:t>
      </w:r>
      <w:proofErr w:type="spellStart"/>
      <w:r w:rsidRPr="00CC0780">
        <w:rPr>
          <w:rFonts w:ascii="Helvetica" w:hAnsi="Helvetica"/>
          <w:b/>
          <w:sz w:val="22"/>
          <w:szCs w:val="22"/>
        </w:rPr>
        <w:t>Mannion</w:t>
      </w:r>
      <w:proofErr w:type="spellEnd"/>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proofErr w:type="spellStart"/>
      <w:r w:rsidRPr="00CC0780">
        <w:rPr>
          <w:rFonts w:ascii="Helvetica" w:hAnsi="Helvetica"/>
          <w:b/>
          <w:sz w:val="22"/>
          <w:szCs w:val="22"/>
        </w:rPr>
        <w:t>Energia</w:t>
      </w:r>
      <w:proofErr w:type="spellEnd"/>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Mark Coyne</w:t>
      </w:r>
      <w:r w:rsidRPr="00CC0780">
        <w:rPr>
          <w:rFonts w:ascii="Helvetica" w:hAnsi="Helvetica"/>
          <w:b/>
          <w:sz w:val="22"/>
          <w:szCs w:val="22"/>
        </w:rPr>
        <w:tab/>
      </w:r>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proofErr w:type="spellStart"/>
      <w:r w:rsidRPr="00CC0780">
        <w:rPr>
          <w:rFonts w:ascii="Helvetica" w:hAnsi="Helvetica"/>
          <w:b/>
          <w:sz w:val="22"/>
          <w:szCs w:val="22"/>
        </w:rPr>
        <w:t>Dalkia</w:t>
      </w:r>
      <w:proofErr w:type="spellEnd"/>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John Walsh</w:t>
      </w:r>
      <w:r w:rsidRPr="00CC0780">
        <w:rPr>
          <w:rFonts w:ascii="Helvetica" w:hAnsi="Helvetica"/>
          <w:b/>
          <w:sz w:val="22"/>
          <w:szCs w:val="22"/>
        </w:rPr>
        <w:tab/>
      </w:r>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r w:rsidRPr="00CC0780">
        <w:rPr>
          <w:rFonts w:ascii="Helvetica" w:hAnsi="Helvetica"/>
          <w:b/>
          <w:sz w:val="22"/>
          <w:szCs w:val="22"/>
        </w:rPr>
        <w:t>Tesco</w:t>
      </w:r>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 xml:space="preserve">Ronan </w:t>
      </w:r>
      <w:proofErr w:type="spellStart"/>
      <w:r w:rsidRPr="00CC0780">
        <w:rPr>
          <w:rFonts w:ascii="Helvetica" w:hAnsi="Helvetica"/>
          <w:b/>
          <w:sz w:val="22"/>
          <w:szCs w:val="22"/>
        </w:rPr>
        <w:t>Geraghty</w:t>
      </w:r>
      <w:proofErr w:type="spellEnd"/>
      <w:r w:rsidRPr="00CC0780">
        <w:rPr>
          <w:rFonts w:ascii="Helvetica" w:hAnsi="Helvetica"/>
          <w:b/>
          <w:sz w:val="22"/>
          <w:szCs w:val="22"/>
        </w:rPr>
        <w:tab/>
      </w:r>
      <w:r w:rsidRPr="00CC0780">
        <w:rPr>
          <w:rFonts w:ascii="Helvetica" w:hAnsi="Helvetica"/>
          <w:b/>
          <w:sz w:val="22"/>
          <w:szCs w:val="22"/>
        </w:rPr>
        <w:tab/>
      </w:r>
      <w:r w:rsidRPr="00CC0780">
        <w:rPr>
          <w:rFonts w:ascii="Helvetica" w:hAnsi="Helvetica"/>
          <w:b/>
          <w:sz w:val="22"/>
          <w:szCs w:val="22"/>
        </w:rPr>
        <w:tab/>
      </w:r>
      <w:proofErr w:type="spellStart"/>
      <w:r w:rsidRPr="00CC0780">
        <w:rPr>
          <w:rFonts w:ascii="Helvetica" w:hAnsi="Helvetica"/>
          <w:b/>
          <w:sz w:val="22"/>
          <w:szCs w:val="22"/>
        </w:rPr>
        <w:t>Calor</w:t>
      </w:r>
      <w:proofErr w:type="spellEnd"/>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Des Connolly</w:t>
      </w:r>
      <w:r w:rsidRPr="00CC0780">
        <w:rPr>
          <w:rFonts w:ascii="Helvetica" w:hAnsi="Helvetica"/>
          <w:b/>
          <w:sz w:val="22"/>
          <w:szCs w:val="22"/>
        </w:rPr>
        <w:tab/>
      </w:r>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proofErr w:type="spellStart"/>
      <w:r w:rsidRPr="00CC0780">
        <w:rPr>
          <w:rFonts w:ascii="Helvetica" w:hAnsi="Helvetica"/>
          <w:b/>
          <w:sz w:val="22"/>
          <w:szCs w:val="22"/>
        </w:rPr>
        <w:t>Gemserv</w:t>
      </w:r>
      <w:proofErr w:type="spellEnd"/>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Mark Keogh</w:t>
      </w:r>
      <w:r w:rsidRPr="00CC0780">
        <w:rPr>
          <w:rFonts w:ascii="Helvetica" w:hAnsi="Helvetica"/>
          <w:b/>
          <w:sz w:val="22"/>
          <w:szCs w:val="22"/>
        </w:rPr>
        <w:tab/>
      </w:r>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r w:rsidRPr="00CC0780">
        <w:rPr>
          <w:rFonts w:ascii="Helvetica" w:hAnsi="Helvetica"/>
          <w:b/>
          <w:sz w:val="22"/>
          <w:szCs w:val="22"/>
        </w:rPr>
        <w:t>Schneider Electric Irelan</w:t>
      </w:r>
      <w:r w:rsidRPr="00CC0780">
        <w:rPr>
          <w:rFonts w:ascii="Helvetica" w:hAnsi="Helvetica"/>
          <w:b/>
          <w:sz w:val="22"/>
          <w:szCs w:val="22"/>
        </w:rPr>
        <w:t>d</w:t>
      </w:r>
    </w:p>
    <w:p w:rsidR="00CC0780" w:rsidRPr="00CC0780" w:rsidRDefault="00CC0780" w:rsidP="00CC0780">
      <w:pPr>
        <w:pStyle w:val="NormalWeb"/>
        <w:spacing w:before="0" w:after="0"/>
        <w:rPr>
          <w:rFonts w:ascii="Helvetica" w:hAnsi="Helvetica"/>
          <w:b/>
          <w:sz w:val="22"/>
          <w:szCs w:val="22"/>
        </w:rPr>
      </w:pPr>
      <w:proofErr w:type="spellStart"/>
      <w:r w:rsidRPr="00CC0780">
        <w:rPr>
          <w:rFonts w:ascii="Helvetica" w:hAnsi="Helvetica"/>
          <w:b/>
          <w:sz w:val="22"/>
          <w:szCs w:val="22"/>
        </w:rPr>
        <w:t>Domhnall</w:t>
      </w:r>
      <w:proofErr w:type="spellEnd"/>
      <w:r w:rsidRPr="00CC0780">
        <w:rPr>
          <w:rFonts w:ascii="Helvetica" w:hAnsi="Helvetica"/>
          <w:b/>
          <w:sz w:val="22"/>
          <w:szCs w:val="22"/>
        </w:rPr>
        <w:t xml:space="preserve"> Carroll</w:t>
      </w:r>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r w:rsidRPr="00CC0780">
        <w:rPr>
          <w:rFonts w:ascii="Helvetica" w:hAnsi="Helvetica"/>
          <w:b/>
          <w:sz w:val="22"/>
          <w:szCs w:val="22"/>
        </w:rPr>
        <w:t>Siemens</w:t>
      </w:r>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John Curley</w:t>
      </w:r>
      <w:r w:rsidRPr="00CC0780">
        <w:rPr>
          <w:rFonts w:ascii="Helvetica" w:hAnsi="Helvetica"/>
          <w:b/>
          <w:sz w:val="22"/>
          <w:szCs w:val="22"/>
        </w:rPr>
        <w:tab/>
      </w:r>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r w:rsidRPr="00CC0780">
        <w:rPr>
          <w:rFonts w:ascii="Helvetica" w:hAnsi="Helvetica"/>
          <w:b/>
          <w:sz w:val="22"/>
          <w:szCs w:val="22"/>
        </w:rPr>
        <w:t>Clarke Energy Ireland Limited</w:t>
      </w:r>
    </w:p>
    <w:p w:rsidR="00CC0780" w:rsidRP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John Hartnett</w:t>
      </w:r>
      <w:r w:rsidRPr="00CC0780">
        <w:rPr>
          <w:rFonts w:ascii="Helvetica" w:hAnsi="Helvetica"/>
          <w:b/>
          <w:sz w:val="22"/>
          <w:szCs w:val="22"/>
        </w:rPr>
        <w:tab/>
      </w:r>
      <w:r w:rsidRPr="00CC0780">
        <w:rPr>
          <w:rFonts w:ascii="Helvetica" w:hAnsi="Helvetica"/>
          <w:b/>
          <w:sz w:val="22"/>
          <w:szCs w:val="22"/>
        </w:rPr>
        <w:tab/>
      </w:r>
      <w:r w:rsidRPr="00CC0780">
        <w:rPr>
          <w:rFonts w:ascii="Helvetica" w:hAnsi="Helvetica"/>
          <w:b/>
          <w:sz w:val="22"/>
          <w:szCs w:val="22"/>
        </w:rPr>
        <w:tab/>
      </w:r>
      <w:r>
        <w:rPr>
          <w:rFonts w:ascii="Helvetica" w:hAnsi="Helvetica"/>
          <w:b/>
          <w:sz w:val="22"/>
          <w:szCs w:val="22"/>
        </w:rPr>
        <w:tab/>
      </w:r>
      <w:proofErr w:type="spellStart"/>
      <w:r w:rsidRPr="00CC0780">
        <w:rPr>
          <w:rFonts w:ascii="Helvetica" w:hAnsi="Helvetica"/>
          <w:b/>
          <w:sz w:val="22"/>
          <w:szCs w:val="22"/>
        </w:rPr>
        <w:t>Kepak</w:t>
      </w:r>
      <w:proofErr w:type="spellEnd"/>
    </w:p>
    <w:p w:rsidR="00CC0780" w:rsidRDefault="00CC0780" w:rsidP="00CC0780">
      <w:pPr>
        <w:pStyle w:val="NormalWeb"/>
        <w:spacing w:before="0" w:after="0"/>
        <w:rPr>
          <w:rFonts w:ascii="Helvetica" w:hAnsi="Helvetica"/>
          <w:b/>
          <w:sz w:val="22"/>
          <w:szCs w:val="22"/>
        </w:rPr>
      </w:pPr>
      <w:r w:rsidRPr="00CC0780">
        <w:rPr>
          <w:rFonts w:ascii="Helvetica" w:hAnsi="Helvetica"/>
          <w:b/>
          <w:sz w:val="22"/>
          <w:szCs w:val="22"/>
        </w:rPr>
        <w:t xml:space="preserve">David </w:t>
      </w:r>
      <w:proofErr w:type="spellStart"/>
      <w:r w:rsidRPr="00CC0780">
        <w:rPr>
          <w:rFonts w:ascii="Helvetica" w:hAnsi="Helvetica"/>
          <w:b/>
          <w:sz w:val="22"/>
          <w:szCs w:val="22"/>
        </w:rPr>
        <w:t>Hourihane</w:t>
      </w:r>
      <w:proofErr w:type="spellEnd"/>
      <w:r w:rsidRPr="00CC0780">
        <w:rPr>
          <w:rFonts w:ascii="Helvetica" w:hAnsi="Helvetica"/>
          <w:b/>
          <w:sz w:val="22"/>
          <w:szCs w:val="22"/>
        </w:rPr>
        <w:tab/>
      </w:r>
      <w:r w:rsidR="00C344D5">
        <w:rPr>
          <w:rFonts w:ascii="Helvetica" w:hAnsi="Helvetica"/>
          <w:b/>
          <w:sz w:val="22"/>
          <w:szCs w:val="22"/>
        </w:rPr>
        <w:tab/>
      </w:r>
      <w:r w:rsidR="00C344D5">
        <w:rPr>
          <w:rFonts w:ascii="Helvetica" w:hAnsi="Helvetica"/>
          <w:b/>
          <w:sz w:val="22"/>
          <w:szCs w:val="22"/>
        </w:rPr>
        <w:tab/>
      </w:r>
      <w:r w:rsidRPr="00CC0780">
        <w:rPr>
          <w:rFonts w:ascii="Helvetica" w:hAnsi="Helvetica"/>
          <w:b/>
          <w:sz w:val="22"/>
          <w:szCs w:val="22"/>
        </w:rPr>
        <w:t>Sustainable Development Capital EE CO (Ireland)</w:t>
      </w:r>
    </w:p>
    <w:p w:rsidR="00E70A14" w:rsidRPr="00CC0780" w:rsidRDefault="00E70A14" w:rsidP="00E70A14">
      <w:pPr>
        <w:pStyle w:val="NormalWeb"/>
        <w:spacing w:before="0" w:after="0"/>
        <w:rPr>
          <w:rFonts w:ascii="Helvetica" w:hAnsi="Helvetica"/>
          <w:b/>
          <w:sz w:val="22"/>
          <w:szCs w:val="22"/>
        </w:rPr>
      </w:pPr>
      <w:r w:rsidRPr="00CC0780">
        <w:rPr>
          <w:rFonts w:ascii="Helvetica" w:hAnsi="Helvetica"/>
          <w:b/>
          <w:sz w:val="22"/>
          <w:szCs w:val="22"/>
        </w:rPr>
        <w:t>Catherine Joyce-</w:t>
      </w:r>
      <w:proofErr w:type="spellStart"/>
      <w:r w:rsidRPr="00CC0780">
        <w:rPr>
          <w:rFonts w:ascii="Helvetica" w:hAnsi="Helvetica"/>
          <w:b/>
          <w:sz w:val="22"/>
          <w:szCs w:val="22"/>
        </w:rPr>
        <w:t>O'Caollai</w:t>
      </w:r>
      <w:proofErr w:type="spellEnd"/>
      <w:r w:rsidRPr="00CC0780">
        <w:rPr>
          <w:rFonts w:ascii="Helvetica" w:hAnsi="Helvetica"/>
          <w:b/>
          <w:sz w:val="22"/>
          <w:szCs w:val="22"/>
        </w:rPr>
        <w:tab/>
      </w:r>
      <w:r>
        <w:rPr>
          <w:rFonts w:ascii="Helvetica" w:hAnsi="Helvetica"/>
          <w:b/>
          <w:sz w:val="22"/>
          <w:szCs w:val="22"/>
        </w:rPr>
        <w:tab/>
      </w:r>
      <w:proofErr w:type="spellStart"/>
      <w:r w:rsidRPr="00CC0780">
        <w:rPr>
          <w:rFonts w:ascii="Helvetica" w:hAnsi="Helvetica"/>
          <w:b/>
          <w:sz w:val="22"/>
          <w:szCs w:val="22"/>
        </w:rPr>
        <w:t>Ibec</w:t>
      </w:r>
      <w:proofErr w:type="spellEnd"/>
    </w:p>
    <w:p w:rsidR="00E70A14" w:rsidRPr="00CC0780" w:rsidRDefault="00E70A14" w:rsidP="00CC0780">
      <w:pPr>
        <w:pStyle w:val="NormalWeb"/>
        <w:spacing w:before="0" w:after="0"/>
        <w:rPr>
          <w:rFonts w:ascii="Helvetica" w:hAnsi="Helvetica"/>
          <w:b/>
          <w:sz w:val="22"/>
          <w:szCs w:val="22"/>
        </w:rPr>
      </w:pPr>
    </w:p>
    <w:sectPr w:rsidR="00E70A14" w:rsidRPr="00CC07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1F5"/>
    <w:rsid w:val="002961F5"/>
    <w:rsid w:val="003451F4"/>
    <w:rsid w:val="0068042F"/>
    <w:rsid w:val="009E34C7"/>
    <w:rsid w:val="00A12CD1"/>
    <w:rsid w:val="00C344D5"/>
    <w:rsid w:val="00CC0780"/>
    <w:rsid w:val="00E70A14"/>
    <w:rsid w:val="00EE361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I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51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61F5"/>
    <w:pPr>
      <w:spacing w:before="240" w:after="240"/>
    </w:pPr>
    <w:rPr>
      <w:rFonts w:ascii="Times New Roman" w:eastAsia="Times New Roman" w:hAnsi="Times New Roman" w:cs="Times New Roman"/>
      <w:color w:val="000000"/>
      <w:sz w:val="24"/>
      <w:szCs w:val="24"/>
      <w:lang w:eastAsia="en-IE"/>
    </w:rPr>
  </w:style>
  <w:style w:type="character" w:customStyle="1" w:styleId="Heading1Char">
    <w:name w:val="Heading 1 Char"/>
    <w:basedOn w:val="DefaultParagraphFont"/>
    <w:link w:val="Heading1"/>
    <w:uiPriority w:val="9"/>
    <w:rsid w:val="003451F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I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51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61F5"/>
    <w:pPr>
      <w:spacing w:before="240" w:after="240"/>
    </w:pPr>
    <w:rPr>
      <w:rFonts w:ascii="Times New Roman" w:eastAsia="Times New Roman" w:hAnsi="Times New Roman" w:cs="Times New Roman"/>
      <w:color w:val="000000"/>
      <w:sz w:val="24"/>
      <w:szCs w:val="24"/>
      <w:lang w:eastAsia="en-IE"/>
    </w:rPr>
  </w:style>
  <w:style w:type="character" w:customStyle="1" w:styleId="Heading1Char">
    <w:name w:val="Heading 1 Char"/>
    <w:basedOn w:val="DefaultParagraphFont"/>
    <w:link w:val="Heading1"/>
    <w:uiPriority w:val="9"/>
    <w:rsid w:val="003451F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812910">
      <w:bodyDiv w:val="1"/>
      <w:marLeft w:val="0"/>
      <w:marRight w:val="0"/>
      <w:marTop w:val="0"/>
      <w:marBottom w:val="0"/>
      <w:divBdr>
        <w:top w:val="none" w:sz="0" w:space="0" w:color="auto"/>
        <w:left w:val="none" w:sz="0" w:space="0" w:color="auto"/>
        <w:bottom w:val="none" w:sz="0" w:space="0" w:color="auto"/>
        <w:right w:val="none" w:sz="0" w:space="0" w:color="auto"/>
      </w:divBdr>
    </w:div>
    <w:div w:id="593823556">
      <w:bodyDiv w:val="1"/>
      <w:marLeft w:val="0"/>
      <w:marRight w:val="0"/>
      <w:marTop w:val="0"/>
      <w:marBottom w:val="0"/>
      <w:divBdr>
        <w:top w:val="none" w:sz="0" w:space="0" w:color="auto"/>
        <w:left w:val="none" w:sz="0" w:space="0" w:color="auto"/>
        <w:bottom w:val="none" w:sz="0" w:space="0" w:color="auto"/>
        <w:right w:val="none" w:sz="0" w:space="0" w:color="auto"/>
      </w:divBdr>
      <w:divsChild>
        <w:div w:id="235938015">
          <w:marLeft w:val="0"/>
          <w:marRight w:val="0"/>
          <w:marTop w:val="0"/>
          <w:marBottom w:val="0"/>
          <w:divBdr>
            <w:top w:val="none" w:sz="0" w:space="0" w:color="auto"/>
            <w:left w:val="none" w:sz="0" w:space="0" w:color="auto"/>
            <w:bottom w:val="none" w:sz="0" w:space="0" w:color="auto"/>
            <w:right w:val="none" w:sz="0" w:space="0" w:color="auto"/>
          </w:divBdr>
          <w:divsChild>
            <w:div w:id="348138306">
              <w:marLeft w:val="0"/>
              <w:marRight w:val="0"/>
              <w:marTop w:val="240"/>
              <w:marBottom w:val="0"/>
              <w:divBdr>
                <w:top w:val="none" w:sz="0" w:space="0" w:color="auto"/>
                <w:left w:val="none" w:sz="0" w:space="0" w:color="auto"/>
                <w:bottom w:val="none" w:sz="0" w:space="0" w:color="auto"/>
                <w:right w:val="none" w:sz="0" w:space="0" w:color="auto"/>
              </w:divBdr>
              <w:divsChild>
                <w:div w:id="221529200">
                  <w:marLeft w:val="1"/>
                  <w:marRight w:val="1"/>
                  <w:marTop w:val="0"/>
                  <w:marBottom w:val="0"/>
                  <w:divBdr>
                    <w:top w:val="none" w:sz="0" w:space="0" w:color="auto"/>
                    <w:left w:val="none" w:sz="0" w:space="0" w:color="auto"/>
                    <w:bottom w:val="none" w:sz="0" w:space="0" w:color="auto"/>
                    <w:right w:val="none" w:sz="0" w:space="0" w:color="auto"/>
                  </w:divBdr>
                  <w:divsChild>
                    <w:div w:id="1422028117">
                      <w:marLeft w:val="0"/>
                      <w:marRight w:val="0"/>
                      <w:marTop w:val="0"/>
                      <w:marBottom w:val="0"/>
                      <w:divBdr>
                        <w:top w:val="none" w:sz="0" w:space="0" w:color="auto"/>
                        <w:left w:val="none" w:sz="0" w:space="0" w:color="auto"/>
                        <w:bottom w:val="none" w:sz="0" w:space="0" w:color="auto"/>
                        <w:right w:val="none" w:sz="0" w:space="0" w:color="auto"/>
                      </w:divBdr>
                      <w:divsChild>
                        <w:div w:id="658313179">
                          <w:marLeft w:val="0"/>
                          <w:marRight w:val="0"/>
                          <w:marTop w:val="0"/>
                          <w:marBottom w:val="0"/>
                          <w:divBdr>
                            <w:top w:val="none" w:sz="0" w:space="0" w:color="auto"/>
                            <w:left w:val="none" w:sz="0" w:space="0" w:color="auto"/>
                            <w:bottom w:val="none" w:sz="0" w:space="0" w:color="auto"/>
                            <w:right w:val="none" w:sz="0" w:space="0" w:color="auto"/>
                          </w:divBdr>
                          <w:divsChild>
                            <w:div w:id="93139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437209">
      <w:bodyDiv w:val="1"/>
      <w:marLeft w:val="0"/>
      <w:marRight w:val="0"/>
      <w:marTop w:val="0"/>
      <w:marBottom w:val="0"/>
      <w:divBdr>
        <w:top w:val="none" w:sz="0" w:space="0" w:color="auto"/>
        <w:left w:val="none" w:sz="0" w:space="0" w:color="auto"/>
        <w:bottom w:val="none" w:sz="0" w:space="0" w:color="auto"/>
        <w:right w:val="none" w:sz="0" w:space="0" w:color="auto"/>
      </w:divBdr>
      <w:divsChild>
        <w:div w:id="1077434883">
          <w:marLeft w:val="0"/>
          <w:marRight w:val="0"/>
          <w:marTop w:val="0"/>
          <w:marBottom w:val="0"/>
          <w:divBdr>
            <w:top w:val="none" w:sz="0" w:space="0" w:color="auto"/>
            <w:left w:val="none" w:sz="0" w:space="0" w:color="auto"/>
            <w:bottom w:val="none" w:sz="0" w:space="0" w:color="auto"/>
            <w:right w:val="none" w:sz="0" w:space="0" w:color="auto"/>
          </w:divBdr>
          <w:divsChild>
            <w:div w:id="1083799375">
              <w:marLeft w:val="0"/>
              <w:marRight w:val="0"/>
              <w:marTop w:val="0"/>
              <w:marBottom w:val="0"/>
              <w:divBdr>
                <w:top w:val="none" w:sz="0" w:space="0" w:color="auto"/>
                <w:left w:val="none" w:sz="0" w:space="0" w:color="auto"/>
                <w:bottom w:val="none" w:sz="0" w:space="0" w:color="auto"/>
                <w:right w:val="none" w:sz="0" w:space="0" w:color="auto"/>
              </w:divBdr>
              <w:divsChild>
                <w:div w:id="2122143642">
                  <w:marLeft w:val="0"/>
                  <w:marRight w:val="0"/>
                  <w:marTop w:val="0"/>
                  <w:marBottom w:val="0"/>
                  <w:divBdr>
                    <w:top w:val="none" w:sz="0" w:space="0" w:color="auto"/>
                    <w:left w:val="none" w:sz="0" w:space="0" w:color="auto"/>
                    <w:bottom w:val="none" w:sz="0" w:space="0" w:color="auto"/>
                    <w:right w:val="none" w:sz="0" w:space="0" w:color="auto"/>
                  </w:divBdr>
                  <w:divsChild>
                    <w:div w:id="789740906">
                      <w:marLeft w:val="0"/>
                      <w:marRight w:val="0"/>
                      <w:marTop w:val="0"/>
                      <w:marBottom w:val="0"/>
                      <w:divBdr>
                        <w:top w:val="none" w:sz="0" w:space="0" w:color="auto"/>
                        <w:left w:val="none" w:sz="0" w:space="0" w:color="auto"/>
                        <w:bottom w:val="none" w:sz="0" w:space="0" w:color="auto"/>
                        <w:right w:val="none" w:sz="0" w:space="0" w:color="auto"/>
                      </w:divBdr>
                      <w:divsChild>
                        <w:div w:id="125077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747330">
      <w:bodyDiv w:val="1"/>
      <w:marLeft w:val="0"/>
      <w:marRight w:val="0"/>
      <w:marTop w:val="0"/>
      <w:marBottom w:val="0"/>
      <w:divBdr>
        <w:top w:val="none" w:sz="0" w:space="0" w:color="auto"/>
        <w:left w:val="none" w:sz="0" w:space="0" w:color="auto"/>
        <w:bottom w:val="none" w:sz="0" w:space="0" w:color="auto"/>
        <w:right w:val="none" w:sz="0" w:space="0" w:color="auto"/>
      </w:divBdr>
      <w:divsChild>
        <w:div w:id="2116824754">
          <w:marLeft w:val="0"/>
          <w:marRight w:val="0"/>
          <w:marTop w:val="0"/>
          <w:marBottom w:val="0"/>
          <w:divBdr>
            <w:top w:val="none" w:sz="0" w:space="0" w:color="auto"/>
            <w:left w:val="none" w:sz="0" w:space="0" w:color="auto"/>
            <w:bottom w:val="none" w:sz="0" w:space="0" w:color="auto"/>
            <w:right w:val="none" w:sz="0" w:space="0" w:color="auto"/>
          </w:divBdr>
          <w:divsChild>
            <w:div w:id="213590111">
              <w:marLeft w:val="0"/>
              <w:marRight w:val="0"/>
              <w:marTop w:val="0"/>
              <w:marBottom w:val="0"/>
              <w:divBdr>
                <w:top w:val="none" w:sz="0" w:space="0" w:color="auto"/>
                <w:left w:val="none" w:sz="0" w:space="0" w:color="auto"/>
                <w:bottom w:val="none" w:sz="0" w:space="0" w:color="auto"/>
                <w:right w:val="none" w:sz="0" w:space="0" w:color="auto"/>
              </w:divBdr>
              <w:divsChild>
                <w:div w:id="601568133">
                  <w:marLeft w:val="0"/>
                  <w:marRight w:val="0"/>
                  <w:marTop w:val="0"/>
                  <w:marBottom w:val="0"/>
                  <w:divBdr>
                    <w:top w:val="none" w:sz="0" w:space="0" w:color="auto"/>
                    <w:left w:val="none" w:sz="0" w:space="0" w:color="auto"/>
                    <w:bottom w:val="none" w:sz="0" w:space="0" w:color="auto"/>
                    <w:right w:val="none" w:sz="0" w:space="0" w:color="auto"/>
                  </w:divBdr>
                  <w:divsChild>
                    <w:div w:id="81592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/Ibec Energy Efficiency</vt:lpstr>
      <vt:lpstr>Working Group - Agenda  </vt:lpstr>
    </vt:vector>
  </TitlesOfParts>
  <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 Joyce-O'Caollai</dc:creator>
  <cp:lastModifiedBy>Catherine Joyce-O'Caollai</cp:lastModifiedBy>
  <cp:revision>7</cp:revision>
  <cp:lastPrinted>2014-07-03T15:49:00Z</cp:lastPrinted>
  <dcterms:created xsi:type="dcterms:W3CDTF">2014-07-01T09:50:00Z</dcterms:created>
  <dcterms:modified xsi:type="dcterms:W3CDTF">2014-07-03T16:05:00Z</dcterms:modified>
</cp:coreProperties>
</file>